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8A4A0" w14:textId="77777777" w:rsidR="009260DA" w:rsidRDefault="009260DA" w:rsidP="005B2BB8">
      <w:pPr>
        <w:jc w:val="both"/>
      </w:pPr>
    </w:p>
    <w:p w14:paraId="7AB03E3A" w14:textId="77777777" w:rsidR="009260DA" w:rsidRDefault="009260DA" w:rsidP="009260DA">
      <w:pPr>
        <w:spacing w:line="240" w:lineRule="auto"/>
        <w:jc w:val="center"/>
        <w:rPr>
          <w:rFonts w:ascii="Comic Sans MS" w:hAnsi="Comic Sans MS"/>
          <w:sz w:val="20"/>
          <w:szCs w:val="20"/>
        </w:rPr>
      </w:pPr>
      <w:r>
        <w:rPr>
          <w:rFonts w:ascii="Comic Sans MS" w:eastAsia="Calibri" w:hAnsi="Comic Sans MS" w:cs="Times New Roman"/>
          <w:sz w:val="20"/>
          <w:szCs w:val="20"/>
        </w:rPr>
        <w:object w:dxaOrig="4776" w:dyaOrig="3564" w14:anchorId="7BAA58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8.6pt;height:176.3pt" o:ole="">
            <v:imagedata r:id="rId9" o:title=""/>
          </v:shape>
          <o:OLEObject Type="Embed" ProgID="PBrush" ShapeID="_x0000_i1025" DrawAspect="Content" ObjectID="_1854074122" r:id="rId10"/>
        </w:object>
      </w:r>
    </w:p>
    <w:p w14:paraId="56502870" w14:textId="77777777" w:rsidR="009260DA" w:rsidRDefault="009260DA" w:rsidP="009260DA">
      <w:pPr>
        <w:spacing w:line="240" w:lineRule="auto"/>
        <w:jc w:val="center"/>
        <w:rPr>
          <w:rFonts w:ascii="Comic Sans MS" w:hAnsi="Comic Sans MS"/>
          <w:sz w:val="20"/>
          <w:szCs w:val="20"/>
        </w:rPr>
      </w:pPr>
    </w:p>
    <w:p w14:paraId="5C2C23C8" w14:textId="77777777" w:rsidR="009260DA" w:rsidRPr="006937F0" w:rsidRDefault="009260DA" w:rsidP="009260DA">
      <w:pPr>
        <w:spacing w:line="240" w:lineRule="auto"/>
        <w:jc w:val="center"/>
        <w:rPr>
          <w:rFonts w:ascii="SassoonPrimaryInfant" w:hAnsi="SassoonPrimaryInfant"/>
          <w:b/>
          <w:color w:val="00B050"/>
          <w:sz w:val="56"/>
          <w:szCs w:val="44"/>
        </w:rPr>
      </w:pPr>
      <w:r w:rsidRPr="006937F0">
        <w:rPr>
          <w:rFonts w:ascii="SassoonPrimaryInfant" w:hAnsi="SassoonPrimaryInfant"/>
          <w:b/>
          <w:color w:val="00B050"/>
          <w:sz w:val="56"/>
          <w:szCs w:val="44"/>
        </w:rPr>
        <w:t>Fairburn View Primary School</w:t>
      </w:r>
    </w:p>
    <w:p w14:paraId="24659A5B" w14:textId="15570B88" w:rsidR="009260DA" w:rsidRPr="006937F0" w:rsidRDefault="00016BA7" w:rsidP="009260DA">
      <w:pPr>
        <w:spacing w:line="240" w:lineRule="auto"/>
        <w:jc w:val="center"/>
        <w:rPr>
          <w:rFonts w:ascii="SassoonPrimaryInfant" w:hAnsi="SassoonPrimaryInfant"/>
          <w:b/>
          <w:sz w:val="36"/>
          <w:szCs w:val="44"/>
        </w:rPr>
      </w:pPr>
      <w:r>
        <w:rPr>
          <w:rFonts w:ascii="SassoonPrimaryInfant" w:hAnsi="SassoonPrimaryInfant"/>
          <w:b/>
          <w:sz w:val="36"/>
          <w:szCs w:val="44"/>
        </w:rPr>
        <w:t>Writing</w:t>
      </w:r>
      <w:r w:rsidR="009260DA" w:rsidRPr="006937F0">
        <w:rPr>
          <w:rFonts w:ascii="SassoonPrimaryInfant" w:hAnsi="SassoonPrimaryInfant"/>
          <w:b/>
          <w:sz w:val="36"/>
          <w:szCs w:val="44"/>
        </w:rPr>
        <w:t xml:space="preserve"> Policy</w:t>
      </w:r>
    </w:p>
    <w:p w14:paraId="68DF61B5" w14:textId="7971540C" w:rsidR="009260DA" w:rsidRPr="006937F0" w:rsidRDefault="00237E91" w:rsidP="009260DA">
      <w:pPr>
        <w:spacing w:line="240" w:lineRule="auto"/>
        <w:jc w:val="center"/>
        <w:rPr>
          <w:rFonts w:ascii="SassoonPrimaryInfant" w:hAnsi="SassoonPrimaryInfant"/>
          <w:b/>
          <w:sz w:val="36"/>
          <w:szCs w:val="44"/>
        </w:rPr>
      </w:pPr>
      <w:r>
        <w:rPr>
          <w:rFonts w:ascii="SassoonPrimaryInfant" w:hAnsi="SassoonPrimaryInfant"/>
          <w:b/>
          <w:sz w:val="36"/>
          <w:szCs w:val="44"/>
        </w:rPr>
        <w:t>October 2026</w:t>
      </w:r>
    </w:p>
    <w:p w14:paraId="5CB455FD" w14:textId="77777777" w:rsidR="009260DA" w:rsidRPr="006937F0" w:rsidRDefault="009260DA" w:rsidP="009260DA">
      <w:pPr>
        <w:spacing w:line="240" w:lineRule="auto"/>
        <w:jc w:val="center"/>
        <w:rPr>
          <w:rFonts w:ascii="SassoonPrimaryInfant" w:hAnsi="SassoonPrimaryInfant"/>
          <w:b/>
          <w:sz w:val="36"/>
          <w:szCs w:val="44"/>
        </w:rPr>
      </w:pPr>
    </w:p>
    <w:p w14:paraId="0D53A0B5" w14:textId="77777777" w:rsidR="009260DA" w:rsidRPr="006937F0" w:rsidRDefault="009260DA" w:rsidP="009260DA">
      <w:pPr>
        <w:spacing w:line="240" w:lineRule="auto"/>
        <w:jc w:val="center"/>
        <w:rPr>
          <w:rFonts w:ascii="SassoonPrimaryInfant" w:hAnsi="SassoonPrimaryInfant"/>
          <w:b/>
          <w:sz w:val="36"/>
          <w:szCs w:val="44"/>
        </w:rPr>
      </w:pPr>
    </w:p>
    <w:p w14:paraId="5C48F267" w14:textId="77777777" w:rsidR="009260DA" w:rsidRPr="006937F0" w:rsidRDefault="009260DA" w:rsidP="009260DA">
      <w:pPr>
        <w:spacing w:line="240" w:lineRule="auto"/>
        <w:jc w:val="center"/>
        <w:rPr>
          <w:rFonts w:ascii="SassoonPrimaryInfant" w:hAnsi="SassoonPrimaryInfant"/>
          <w:b/>
          <w:sz w:val="36"/>
          <w:szCs w:val="44"/>
        </w:rPr>
      </w:pPr>
    </w:p>
    <w:p w14:paraId="75885186" w14:textId="77777777" w:rsidR="009260DA" w:rsidRPr="006937F0" w:rsidRDefault="009260DA" w:rsidP="009260DA">
      <w:pPr>
        <w:spacing w:line="240" w:lineRule="auto"/>
        <w:jc w:val="center"/>
        <w:rPr>
          <w:rFonts w:ascii="SassoonPrimaryInfant" w:hAnsi="SassoonPrimaryInfant"/>
          <w:b/>
          <w:sz w:val="36"/>
          <w:szCs w:val="44"/>
        </w:rPr>
      </w:pPr>
    </w:p>
    <w:p w14:paraId="09AC8868" w14:textId="77777777" w:rsidR="009260DA" w:rsidRPr="006937F0" w:rsidRDefault="009260DA" w:rsidP="009260DA">
      <w:pPr>
        <w:spacing w:line="240" w:lineRule="auto"/>
        <w:jc w:val="center"/>
        <w:rPr>
          <w:rFonts w:ascii="SassoonPrimaryInfant" w:hAnsi="SassoonPrimaryInfant"/>
          <w:b/>
          <w:sz w:val="36"/>
          <w:szCs w:val="44"/>
        </w:rPr>
      </w:pPr>
    </w:p>
    <w:p w14:paraId="3AF9A1AC" w14:textId="77777777" w:rsidR="009260DA" w:rsidRPr="006937F0" w:rsidRDefault="009260DA" w:rsidP="009260DA">
      <w:pPr>
        <w:spacing w:line="240" w:lineRule="auto"/>
        <w:rPr>
          <w:rFonts w:ascii="SassoonPrimaryInfant" w:hAnsi="SassoonPrimaryInfant"/>
          <w:b/>
          <w:sz w:val="36"/>
          <w:szCs w:val="44"/>
        </w:rPr>
      </w:pPr>
      <w:r w:rsidRPr="006937F0">
        <w:rPr>
          <w:rFonts w:ascii="SassoonPrimaryInfant" w:hAnsi="SassoonPrimaryInfant"/>
          <w:b/>
          <w:sz w:val="36"/>
          <w:szCs w:val="44"/>
        </w:rPr>
        <w:t>Signed by: ______________________</w:t>
      </w:r>
    </w:p>
    <w:p w14:paraId="15BC1D8D" w14:textId="77777777" w:rsidR="009260DA" w:rsidRPr="006937F0" w:rsidRDefault="009260DA" w:rsidP="009260DA">
      <w:pPr>
        <w:spacing w:line="240" w:lineRule="auto"/>
        <w:ind w:left="1440" w:firstLine="720"/>
        <w:rPr>
          <w:rFonts w:ascii="SassoonPrimaryInfant" w:hAnsi="SassoonPrimaryInfant"/>
          <w:b/>
          <w:sz w:val="36"/>
          <w:szCs w:val="44"/>
        </w:rPr>
      </w:pPr>
      <w:r w:rsidRPr="006937F0">
        <w:rPr>
          <w:rFonts w:ascii="SassoonPrimaryInfant" w:hAnsi="SassoonPrimaryInfant"/>
          <w:b/>
          <w:sz w:val="36"/>
          <w:szCs w:val="44"/>
        </w:rPr>
        <w:t xml:space="preserve">Chair of Governors </w:t>
      </w:r>
    </w:p>
    <w:p w14:paraId="6CC66A6F" w14:textId="77777777" w:rsidR="009260DA" w:rsidRPr="006937F0" w:rsidRDefault="009260DA" w:rsidP="009260DA">
      <w:pPr>
        <w:spacing w:line="240" w:lineRule="auto"/>
        <w:rPr>
          <w:rFonts w:ascii="SassoonPrimaryInfant" w:hAnsi="SassoonPrimaryInfant"/>
          <w:b/>
          <w:sz w:val="36"/>
          <w:szCs w:val="44"/>
        </w:rPr>
      </w:pPr>
    </w:p>
    <w:p w14:paraId="12EE17B8" w14:textId="142CD0C4" w:rsidR="009260DA" w:rsidRPr="006937F0" w:rsidRDefault="009260DA" w:rsidP="009260DA">
      <w:pPr>
        <w:spacing w:line="240" w:lineRule="auto"/>
        <w:rPr>
          <w:rFonts w:ascii="SassoonPrimaryInfant" w:hAnsi="SassoonPrimaryInfant"/>
          <w:b/>
          <w:sz w:val="36"/>
          <w:szCs w:val="44"/>
        </w:rPr>
      </w:pPr>
      <w:r w:rsidRPr="006937F0">
        <w:rPr>
          <w:rFonts w:ascii="SassoonPrimaryInfant" w:hAnsi="SassoonPrimaryInfant"/>
          <w:b/>
          <w:sz w:val="36"/>
          <w:szCs w:val="44"/>
        </w:rPr>
        <w:t>Review Date:</w:t>
      </w:r>
      <w:r w:rsidR="009E02B7" w:rsidRPr="006937F0">
        <w:rPr>
          <w:rFonts w:ascii="SassoonPrimaryInfant" w:hAnsi="SassoonPrimaryInfant"/>
          <w:b/>
          <w:sz w:val="36"/>
          <w:szCs w:val="44"/>
        </w:rPr>
        <w:t xml:space="preserve"> </w:t>
      </w:r>
      <w:r w:rsidR="00237E91">
        <w:rPr>
          <w:rFonts w:ascii="SassoonPrimaryInfant" w:hAnsi="SassoonPrimaryInfant"/>
          <w:b/>
          <w:sz w:val="36"/>
          <w:szCs w:val="44"/>
        </w:rPr>
        <w:t>October 2026</w:t>
      </w:r>
    </w:p>
    <w:p w14:paraId="531096D4" w14:textId="77777777" w:rsidR="009260DA" w:rsidRPr="006937F0" w:rsidRDefault="009260DA">
      <w:pPr>
        <w:rPr>
          <w:rFonts w:ascii="SassoonPrimaryInfant" w:hAnsi="SassoonPrimaryInfant"/>
        </w:rPr>
      </w:pPr>
      <w:r w:rsidRPr="006937F0">
        <w:rPr>
          <w:rFonts w:ascii="SassoonPrimaryInfant" w:hAnsi="SassoonPrimaryInfant"/>
        </w:rPr>
        <w:br w:type="page"/>
      </w:r>
    </w:p>
    <w:p w14:paraId="3E772A91" w14:textId="77777777" w:rsidR="005B2BB8" w:rsidRPr="006937F0" w:rsidRDefault="00000000" w:rsidP="003F03B7">
      <w:pPr>
        <w:jc w:val="right"/>
        <w:rPr>
          <w:rFonts w:ascii="SassoonPrimaryInfant" w:hAnsi="SassoonPrimaryInfant"/>
        </w:rPr>
      </w:pPr>
      <w:r>
        <w:rPr>
          <w:rFonts w:ascii="SassoonPrimaryInfant" w:hAnsi="SassoonPrimaryInfant"/>
          <w:noProof/>
        </w:rPr>
        <w:lastRenderedPageBreak/>
        <w:object w:dxaOrig="7175" w:dyaOrig="5387" w14:anchorId="5105D379">
          <v:shape id="_x0000_s1028" type="#_x0000_t75" style="position:absolute;left:0;text-align:left;margin-left:-35.85pt;margin-top:-15.5pt;width:92.4pt;height:69.3pt;z-index:251658240">
            <v:imagedata r:id="rId11" o:title=""/>
          </v:shape>
          <o:OLEObject Type="Embed" ProgID="PBrush" ShapeID="_x0000_s1028" DrawAspect="Content" ObjectID="_1854074123" r:id="rId12"/>
        </w:object>
      </w:r>
      <w:r w:rsidR="003F03B7" w:rsidRPr="006937F0">
        <w:rPr>
          <w:rFonts w:ascii="SassoonPrimaryInfant" w:eastAsia="Times New Roman" w:hAnsi="SassoonPrimaryInfant" w:cs="Times New Roman"/>
          <w:b/>
          <w:color w:val="00B050"/>
          <w:kern w:val="28"/>
          <w:sz w:val="40"/>
          <w:szCs w:val="20"/>
          <w:lang w:eastAsia="en-GB"/>
        </w:rPr>
        <w:tab/>
      </w:r>
      <w:r w:rsidR="003F03B7" w:rsidRPr="006937F0">
        <w:rPr>
          <w:rFonts w:ascii="SassoonPrimaryInfant" w:eastAsia="Times New Roman" w:hAnsi="SassoonPrimaryInfant" w:cs="Times New Roman"/>
          <w:b/>
          <w:color w:val="00B050"/>
          <w:kern w:val="28"/>
          <w:sz w:val="40"/>
          <w:szCs w:val="20"/>
          <w:lang w:eastAsia="en-GB"/>
        </w:rPr>
        <w:tab/>
      </w:r>
      <w:r w:rsidR="003F03B7" w:rsidRPr="006937F0">
        <w:rPr>
          <w:rFonts w:ascii="SassoonPrimaryInfant" w:eastAsia="Times New Roman" w:hAnsi="SassoonPrimaryInfant" w:cs="Times New Roman"/>
          <w:b/>
          <w:color w:val="00B050"/>
          <w:kern w:val="28"/>
          <w:sz w:val="40"/>
          <w:szCs w:val="20"/>
          <w:lang w:eastAsia="en-GB"/>
        </w:rPr>
        <w:tab/>
      </w:r>
      <w:r w:rsidR="003F03B7" w:rsidRPr="006937F0">
        <w:rPr>
          <w:rFonts w:ascii="SassoonPrimaryInfant" w:eastAsia="Times New Roman" w:hAnsi="SassoonPrimaryInfant" w:cs="Times New Roman"/>
          <w:b/>
          <w:color w:val="00B050"/>
          <w:kern w:val="28"/>
          <w:sz w:val="40"/>
          <w:szCs w:val="20"/>
          <w:lang w:eastAsia="en-GB"/>
        </w:rPr>
        <w:tab/>
      </w:r>
      <w:r w:rsidR="005B2BB8" w:rsidRPr="006937F0">
        <w:rPr>
          <w:rFonts w:ascii="SassoonPrimaryInfant" w:eastAsia="Times New Roman" w:hAnsi="SassoonPrimaryInfant" w:cs="Times New Roman"/>
          <w:b/>
          <w:color w:val="00B050"/>
          <w:kern w:val="28"/>
          <w:sz w:val="32"/>
          <w:szCs w:val="20"/>
          <w:lang w:eastAsia="en-GB"/>
        </w:rPr>
        <w:t xml:space="preserve">Fairburn View Primary School </w:t>
      </w:r>
    </w:p>
    <w:p w14:paraId="7CA8D78F" w14:textId="0517A2A5" w:rsidR="005B2BB8" w:rsidRPr="006937F0" w:rsidRDefault="00237E91" w:rsidP="003F03B7">
      <w:pPr>
        <w:spacing w:after="0" w:line="240" w:lineRule="auto"/>
        <w:jc w:val="center"/>
        <w:rPr>
          <w:rFonts w:ascii="SassoonPrimaryInfant" w:eastAsia="Times New Roman" w:hAnsi="SassoonPrimaryInfant" w:cs="Times New Roman"/>
          <w:b/>
          <w:color w:val="00B050"/>
          <w:kern w:val="28"/>
          <w:sz w:val="40"/>
          <w:szCs w:val="20"/>
          <w:u w:val="single"/>
          <w:lang w:eastAsia="en-GB"/>
        </w:rPr>
      </w:pPr>
      <w:r>
        <w:rPr>
          <w:rFonts w:ascii="SassoonPrimaryInfant" w:eastAsia="Times New Roman" w:hAnsi="SassoonPrimaryInfant" w:cs="Times New Roman"/>
          <w:b/>
          <w:color w:val="00B050"/>
          <w:kern w:val="28"/>
          <w:sz w:val="40"/>
          <w:szCs w:val="20"/>
          <w:u w:val="single"/>
          <w:lang w:eastAsia="en-GB"/>
        </w:rPr>
        <w:t>Writing</w:t>
      </w:r>
      <w:r w:rsidR="005B2BB8" w:rsidRPr="006937F0">
        <w:rPr>
          <w:rFonts w:ascii="SassoonPrimaryInfant" w:eastAsia="Times New Roman" w:hAnsi="SassoonPrimaryInfant" w:cs="Times New Roman"/>
          <w:b/>
          <w:color w:val="00B050"/>
          <w:kern w:val="28"/>
          <w:sz w:val="40"/>
          <w:szCs w:val="20"/>
          <w:u w:val="single"/>
          <w:lang w:eastAsia="en-GB"/>
        </w:rPr>
        <w:t xml:space="preserve"> Policy</w:t>
      </w:r>
      <w:r w:rsidR="00124ADB">
        <w:rPr>
          <w:rFonts w:ascii="SassoonPrimaryInfant" w:eastAsia="Times New Roman" w:hAnsi="SassoonPrimaryInfant" w:cs="Times New Roman"/>
          <w:b/>
          <w:color w:val="00B050"/>
          <w:kern w:val="28"/>
          <w:sz w:val="40"/>
          <w:szCs w:val="20"/>
          <w:u w:val="single"/>
          <w:lang w:eastAsia="en-GB"/>
        </w:rPr>
        <w:t xml:space="preserve"> </w:t>
      </w:r>
    </w:p>
    <w:p w14:paraId="746295D0" w14:textId="77777777" w:rsidR="005B2BB8" w:rsidRPr="006937F0" w:rsidRDefault="005B2BB8" w:rsidP="005B2BB8">
      <w:pPr>
        <w:pStyle w:val="NoSpacing"/>
        <w:jc w:val="center"/>
        <w:rPr>
          <w:rFonts w:ascii="SassoonPrimaryInfant" w:hAnsi="SassoonPrimaryInfant" w:cs="Arial"/>
          <w:sz w:val="24"/>
          <w:szCs w:val="24"/>
          <w:u w:val="single"/>
        </w:rPr>
      </w:pPr>
    </w:p>
    <w:p w14:paraId="28BBA1A8" w14:textId="618448C1" w:rsidR="000B47FB" w:rsidRPr="000B47FB" w:rsidRDefault="000B47FB" w:rsidP="000B47FB">
      <w:pPr>
        <w:rPr>
          <w:rFonts w:ascii="SassoonPrimaryInfant" w:eastAsia="Times New Roman" w:hAnsi="SassoonPrimaryInfant" w:cs="Times New Roman"/>
          <w:b/>
          <w:color w:val="00B050"/>
          <w:kern w:val="28"/>
          <w:szCs w:val="20"/>
          <w:u w:val="single"/>
          <w:lang w:eastAsia="en-GB"/>
        </w:rPr>
      </w:pPr>
    </w:p>
    <w:p w14:paraId="2034EE62" w14:textId="5D83810A" w:rsidR="004B6D56" w:rsidRPr="00463281" w:rsidRDefault="006114C6" w:rsidP="00593FDA">
      <w:pPr>
        <w:spacing w:after="0" w:line="240" w:lineRule="auto"/>
        <w:rPr>
          <w:rFonts w:ascii="SassoonPrimaryInfant" w:eastAsia="Times New Roman" w:hAnsi="SassoonPrimaryInfant" w:cs="Times New Roman"/>
          <w:b/>
          <w:color w:val="00B050"/>
          <w:kern w:val="28"/>
          <w:sz w:val="32"/>
          <w:szCs w:val="16"/>
          <w:u w:val="single"/>
          <w:lang w:eastAsia="en-GB"/>
        </w:rPr>
      </w:pPr>
      <w:r w:rsidRPr="00463281">
        <w:rPr>
          <w:rFonts w:ascii="SassoonPrimaryInfant" w:eastAsia="Times New Roman" w:hAnsi="SassoonPrimaryInfant" w:cs="Times New Roman"/>
          <w:b/>
          <w:color w:val="00B050"/>
          <w:kern w:val="28"/>
          <w:sz w:val="32"/>
          <w:szCs w:val="16"/>
          <w:u w:val="single"/>
          <w:lang w:eastAsia="en-GB"/>
        </w:rPr>
        <w:t>Aims</w:t>
      </w:r>
    </w:p>
    <w:p w14:paraId="4810C2D7" w14:textId="77777777" w:rsidR="00463281" w:rsidRDefault="00463281" w:rsidP="00463281">
      <w:pPr>
        <w:rPr>
          <w:rFonts w:ascii="SassoonPrimaryInfant" w:hAnsi="SassoonPrimaryInfant"/>
        </w:rPr>
      </w:pPr>
    </w:p>
    <w:p w14:paraId="698B1D91" w14:textId="544DCF26" w:rsidR="00463281" w:rsidRPr="00463281" w:rsidRDefault="00463281" w:rsidP="00463281">
      <w:pPr>
        <w:rPr>
          <w:rFonts w:ascii="SassoonPrimaryInfant" w:hAnsi="SassoonPrimaryInfant"/>
        </w:rPr>
      </w:pPr>
      <w:r w:rsidRPr="00463281">
        <w:rPr>
          <w:rFonts w:ascii="SassoonPrimaryInfant" w:hAnsi="SassoonPrimaryInfant"/>
        </w:rPr>
        <w:t>At Fairburn View Primary School, we are committed to ensuring that every child becomes a confident, capable and purposeful writer. Writing is an essential form of communication and a key part of learning across the curriculum. We aim to equip pupils with the knowledge, skills and confidence to communicate effectively for a range of purposes and audiences.</w:t>
      </w:r>
    </w:p>
    <w:p w14:paraId="18FA4049" w14:textId="77777777" w:rsidR="00463281" w:rsidRPr="00463281" w:rsidRDefault="00463281" w:rsidP="00463281">
      <w:pPr>
        <w:rPr>
          <w:rFonts w:ascii="SassoonPrimaryInfant" w:hAnsi="SassoonPrimaryInfant"/>
        </w:rPr>
      </w:pPr>
      <w:r w:rsidRPr="00463281">
        <w:rPr>
          <w:rFonts w:ascii="SassoonPrimaryInfant" w:hAnsi="SassoonPrimaryInfant"/>
        </w:rPr>
        <w:t>Through a structured and progressive approach, we support children to develop their ideas, vocabulary, sentence construction, grammar, punctuation, spelling and handwriting. High-quality texts sit at the heart of our writing curriculum, inspiring pupils, broadening their experiences and providing models of effective language and composition.</w:t>
      </w:r>
    </w:p>
    <w:p w14:paraId="5380E69E" w14:textId="77777777" w:rsidR="00463281" w:rsidRPr="00463281" w:rsidRDefault="00463281" w:rsidP="00463281">
      <w:pPr>
        <w:rPr>
          <w:rFonts w:ascii="SassoonPrimaryInfant" w:hAnsi="SassoonPrimaryInfant"/>
        </w:rPr>
      </w:pPr>
      <w:r w:rsidRPr="00463281">
        <w:rPr>
          <w:rFonts w:ascii="SassoonPrimaryInfant" w:hAnsi="SassoonPrimaryInfant"/>
        </w:rPr>
        <w:t>We aim for all pupils to become independent writers who can plan, draft, revise, edit and present their work with increasing accuracy and control. We provide appropriate support and challenge so that all children, including pupils with SEND and those who find writing difficult, can make progress and experience success.</w:t>
      </w:r>
    </w:p>
    <w:p w14:paraId="131C1AC9" w14:textId="77777777" w:rsidR="00463281" w:rsidRPr="00463281" w:rsidRDefault="00463281" w:rsidP="00463281">
      <w:pPr>
        <w:pStyle w:val="Heading1"/>
        <w:rPr>
          <w:rFonts w:ascii="SassoonPrimaryInfant" w:hAnsi="SassoonPrimaryInfant"/>
          <w:u w:val="single"/>
        </w:rPr>
      </w:pPr>
      <w:r w:rsidRPr="00463281">
        <w:rPr>
          <w:rFonts w:ascii="SassoonPrimaryInfant" w:hAnsi="SassoonPrimaryInfant"/>
          <w:u w:val="single"/>
        </w:rPr>
        <w:t>Structure</w:t>
      </w:r>
    </w:p>
    <w:p w14:paraId="383C4D43" w14:textId="77777777" w:rsidR="00463281" w:rsidRPr="00463281" w:rsidRDefault="00463281" w:rsidP="00463281">
      <w:pPr>
        <w:rPr>
          <w:rFonts w:ascii="SassoonPrimaryInfant" w:hAnsi="SassoonPrimaryInfant"/>
        </w:rPr>
      </w:pPr>
      <w:r w:rsidRPr="00463281">
        <w:rPr>
          <w:rFonts w:ascii="SassoonPrimaryInfant" w:hAnsi="SassoonPrimaryInfant"/>
        </w:rPr>
        <w:t>Writing is taught through a planned, progressive sequence of learning from the Early Years Foundation Stage (EYFS) to the end of Key Stage 2. Teaching builds systematically on prior knowledge and follows the requirements of the Early Years Foundation Stage Framework and the National Curriculum for English.</w:t>
      </w:r>
    </w:p>
    <w:p w14:paraId="7C6CDEAD" w14:textId="77777777" w:rsidR="00463281" w:rsidRPr="00463281" w:rsidRDefault="00463281" w:rsidP="00463281">
      <w:pPr>
        <w:rPr>
          <w:rFonts w:ascii="SassoonPrimaryInfant" w:hAnsi="SassoonPrimaryInfant"/>
        </w:rPr>
      </w:pPr>
      <w:r w:rsidRPr="00463281">
        <w:rPr>
          <w:rFonts w:ascii="SassoonPrimaryInfant" w:hAnsi="SassoonPrimaryInfant"/>
        </w:rPr>
        <w:t>Teachers explicitly model writing processes and the choices writers make. Pupils are given opportunities to talk about ideas, explore vocabulary, rehearse sentences orally, study examples, practise specific skills and apply their learning in purposeful pieces of writing. Teaching includes clear learning intentions, teacher modelling, guided practice, independent application and feedback.</w:t>
      </w:r>
    </w:p>
    <w:p w14:paraId="77A77CCB" w14:textId="77777777" w:rsidR="00463281" w:rsidRPr="00463281" w:rsidRDefault="00463281" w:rsidP="00463281">
      <w:pPr>
        <w:rPr>
          <w:rFonts w:ascii="SassoonPrimaryInfant" w:hAnsi="SassoonPrimaryInfant"/>
        </w:rPr>
      </w:pPr>
      <w:r w:rsidRPr="00463281">
        <w:rPr>
          <w:rFonts w:ascii="SassoonPrimaryInfant" w:hAnsi="SassoonPrimaryInfant"/>
        </w:rPr>
        <w:t>Grammar, punctuation, spelling and handwriting are taught both explicitly and in context, so pupils understand how these elements support meaning and the quality of their writing. Teachers adapt teaching and resources in response to pupils’ needs and assessment.</w:t>
      </w:r>
    </w:p>
    <w:p w14:paraId="6F6B71F4" w14:textId="77777777" w:rsidR="00463281" w:rsidRPr="00463281" w:rsidRDefault="00463281" w:rsidP="00463281">
      <w:pPr>
        <w:pStyle w:val="Heading1"/>
        <w:rPr>
          <w:rFonts w:ascii="SassoonPrimaryInfant" w:hAnsi="SassoonPrimaryInfant"/>
          <w:u w:val="single"/>
        </w:rPr>
      </w:pPr>
      <w:r w:rsidRPr="00463281">
        <w:rPr>
          <w:rFonts w:ascii="SassoonPrimaryInfant" w:hAnsi="SassoonPrimaryInfant"/>
          <w:u w:val="single"/>
        </w:rPr>
        <w:t>EYFS</w:t>
      </w:r>
    </w:p>
    <w:p w14:paraId="07FF8160" w14:textId="149B1647" w:rsidR="00463281" w:rsidRPr="00463281" w:rsidRDefault="00463281" w:rsidP="00463281">
      <w:pPr>
        <w:rPr>
          <w:rFonts w:ascii="SassoonPrimaryInfant" w:hAnsi="SassoonPrimaryInfant"/>
        </w:rPr>
      </w:pPr>
      <w:r w:rsidRPr="00463281">
        <w:rPr>
          <w:rFonts w:ascii="SassoonPrimaryInfant" w:hAnsi="SassoonPrimaryInfant"/>
        </w:rPr>
        <w:t xml:space="preserve">In EYFS, children develop the foundations for writing through </w:t>
      </w:r>
      <w:r w:rsidR="003B30E1">
        <w:rPr>
          <w:rFonts w:ascii="SassoonPrimaryInfant" w:hAnsi="SassoonPrimaryInfant"/>
        </w:rPr>
        <w:t>dough disco</w:t>
      </w:r>
      <w:r w:rsidRPr="00463281">
        <w:rPr>
          <w:rFonts w:ascii="SassoonPrimaryInfant" w:hAnsi="SassoonPrimaryInfant"/>
        </w:rPr>
        <w:t xml:space="preserve">, </w:t>
      </w:r>
      <w:r w:rsidR="003B30E1">
        <w:rPr>
          <w:rFonts w:ascii="SassoonPrimaryInfant" w:hAnsi="SassoonPrimaryInfant"/>
        </w:rPr>
        <w:t xml:space="preserve">squiggle while you wiggle, </w:t>
      </w:r>
      <w:r w:rsidRPr="00463281">
        <w:rPr>
          <w:rFonts w:ascii="SassoonPrimaryInfant" w:hAnsi="SassoonPrimaryInfant"/>
        </w:rPr>
        <w:t xml:space="preserve">mark-making, fine-motor development, </w:t>
      </w:r>
      <w:r w:rsidR="00385ADC">
        <w:rPr>
          <w:rFonts w:ascii="SassoonPrimaryInfant" w:hAnsi="SassoonPrimaryInfant"/>
        </w:rPr>
        <w:t>phonics</w:t>
      </w:r>
      <w:r w:rsidR="00F30FEB">
        <w:rPr>
          <w:rFonts w:ascii="SassoonPrimaryInfant" w:hAnsi="SassoonPrimaryInfant"/>
        </w:rPr>
        <w:t xml:space="preserve">, handwriting and </w:t>
      </w:r>
      <w:r w:rsidRPr="00463281">
        <w:rPr>
          <w:rFonts w:ascii="SassoonPrimaryInfant" w:hAnsi="SassoonPrimaryInfant"/>
        </w:rPr>
        <w:t>composition. Children are encouraged to see themselves as writers and to understand that marks, pictures, letters and words can communicate meaning.</w:t>
      </w:r>
    </w:p>
    <w:p w14:paraId="4F18B627" w14:textId="4B673D51" w:rsidR="009F12F0" w:rsidRPr="009F12F0" w:rsidRDefault="00463281" w:rsidP="009F12F0">
      <w:pPr>
        <w:rPr>
          <w:rFonts w:ascii="SassoonPrimaryInfant" w:hAnsi="SassoonPrimaryInfant"/>
        </w:rPr>
      </w:pPr>
      <w:r w:rsidRPr="00463281">
        <w:rPr>
          <w:rFonts w:ascii="SassoonPrimaryInfant" w:hAnsi="SassoonPrimaryInfant"/>
        </w:rPr>
        <w:t>Adults provide engaging opportunities for children to write for a range of purposes through play and planned learning. They model language and writing, encourage children to talk through their ideas and support them to form letters and write words and simple sentences as their skills develop.</w:t>
      </w:r>
      <w:r w:rsidR="009F12F0">
        <w:rPr>
          <w:rFonts w:ascii="SassoonPrimaryInfant" w:hAnsi="SassoonPrimaryInfant"/>
        </w:rPr>
        <w:t xml:space="preserve"> </w:t>
      </w:r>
      <w:r w:rsidR="009F12F0" w:rsidRPr="009F12F0">
        <w:rPr>
          <w:rFonts w:ascii="SassoonPrimaryInfant" w:hAnsi="SassoonPrimaryInfant"/>
        </w:rPr>
        <w:lastRenderedPageBreak/>
        <w:t>Children will also be supported to develop their creativity and storytelling skills by introducing narratives into their independent writing</w:t>
      </w:r>
      <w:r w:rsidR="009F12F0">
        <w:rPr>
          <w:rFonts w:ascii="SassoonPrimaryInfant" w:hAnsi="SassoonPrimaryInfant"/>
        </w:rPr>
        <w:t>.</w:t>
      </w:r>
    </w:p>
    <w:p w14:paraId="20B5A4E3" w14:textId="77777777" w:rsidR="00463281" w:rsidRPr="00463281" w:rsidRDefault="00463281" w:rsidP="00463281">
      <w:pPr>
        <w:rPr>
          <w:rFonts w:ascii="SassoonPrimaryInfant" w:hAnsi="SassoonPrimaryInfant"/>
        </w:rPr>
      </w:pPr>
      <w:r w:rsidRPr="00463281">
        <w:rPr>
          <w:rFonts w:ascii="SassoonPrimaryInfant" w:hAnsi="SassoonPrimaryInfant"/>
        </w:rPr>
        <w:t>Early writing is supported by the teaching of phonics through the Little Wandle Letters and Sounds Revised programme. Children are encouraged to apply the sounds they have been taught when spelling words, alongside learning the spelling of common exception words as appropriate. Teaching responds to children’s stages of development, with regular opportunities to practise and revisit key skills.</w:t>
      </w:r>
    </w:p>
    <w:p w14:paraId="73836DCE" w14:textId="77777777" w:rsidR="00463281" w:rsidRPr="00463281" w:rsidRDefault="00463281" w:rsidP="00463281">
      <w:pPr>
        <w:pStyle w:val="Heading1"/>
        <w:rPr>
          <w:rFonts w:ascii="SassoonPrimaryInfant" w:hAnsi="SassoonPrimaryInfant"/>
          <w:u w:val="single"/>
        </w:rPr>
      </w:pPr>
      <w:r w:rsidRPr="00463281">
        <w:rPr>
          <w:rFonts w:ascii="SassoonPrimaryInfant" w:hAnsi="SassoonPrimaryInfant"/>
          <w:u w:val="single"/>
        </w:rPr>
        <w:t>Key Stage 1</w:t>
      </w:r>
    </w:p>
    <w:p w14:paraId="141873C5" w14:textId="77777777" w:rsidR="00463281" w:rsidRPr="00463281" w:rsidRDefault="00463281" w:rsidP="00463281">
      <w:pPr>
        <w:rPr>
          <w:rFonts w:ascii="SassoonPrimaryInfant" w:hAnsi="SassoonPrimaryInfant"/>
        </w:rPr>
      </w:pPr>
      <w:r w:rsidRPr="00463281">
        <w:rPr>
          <w:rFonts w:ascii="SassoonPrimaryInfant" w:hAnsi="SassoonPrimaryInfant"/>
        </w:rPr>
        <w:t>In Key Stage 1, pupils build on the foundations established in EYFS and develop increasing confidence and independence as writers. Teaching supports pupils to compose sentences orally before writing, sequence ideas, use capital letters and full stops accurately, and develop their use of vocabulary, grammar and punctuation in line with the National Curriculum.</w:t>
      </w:r>
    </w:p>
    <w:p w14:paraId="091E10D4" w14:textId="77777777" w:rsidR="00463281" w:rsidRPr="00463281" w:rsidRDefault="00463281" w:rsidP="00463281">
      <w:pPr>
        <w:rPr>
          <w:rFonts w:ascii="SassoonPrimaryInfant" w:hAnsi="SassoonPrimaryInfant"/>
        </w:rPr>
      </w:pPr>
      <w:r w:rsidRPr="00463281">
        <w:rPr>
          <w:rFonts w:ascii="SassoonPrimaryInfant" w:hAnsi="SassoonPrimaryInfant"/>
        </w:rPr>
        <w:t>Pupils write for a range of purposes and audiences, including narratives, descriptions, recounts, instructions, explanations, poetry and non-fiction outcomes. Teachers model how to plan, compose and reread writing, and provide opportunities for pupils to improve their work. Phonics knowledge is applied to spelling, alongside the explicit teaching and practice of age-appropriate spelling patterns and common exception words.</w:t>
      </w:r>
    </w:p>
    <w:p w14:paraId="61785AB2" w14:textId="77777777" w:rsidR="00463281" w:rsidRPr="00463281" w:rsidRDefault="00463281" w:rsidP="00463281">
      <w:pPr>
        <w:rPr>
          <w:rFonts w:ascii="SassoonPrimaryInfant" w:hAnsi="SassoonPrimaryInfant"/>
        </w:rPr>
      </w:pPr>
      <w:r w:rsidRPr="00463281">
        <w:rPr>
          <w:rFonts w:ascii="SassoonPrimaryInfant" w:hAnsi="SassoonPrimaryInfant"/>
        </w:rPr>
        <w:t>Handwriting is taught explicitly using the Little Wandle handwriting scheme in Year 1 and the Twinkl handwriting scheme from Year 2 onwards. Teachers support correct letter formation, pencil grip, posture, orientation and spacing, helping pupils develop legible and increasingly fluent handwriting.</w:t>
      </w:r>
    </w:p>
    <w:p w14:paraId="613C5C04" w14:textId="77777777" w:rsidR="00463281" w:rsidRPr="00463281" w:rsidRDefault="00463281" w:rsidP="00463281">
      <w:pPr>
        <w:pStyle w:val="Heading1"/>
        <w:rPr>
          <w:rFonts w:ascii="SassoonPrimaryInfant" w:hAnsi="SassoonPrimaryInfant"/>
          <w:u w:val="single"/>
        </w:rPr>
      </w:pPr>
      <w:r w:rsidRPr="00463281">
        <w:rPr>
          <w:rFonts w:ascii="SassoonPrimaryInfant" w:hAnsi="SassoonPrimaryInfant"/>
          <w:u w:val="single"/>
        </w:rPr>
        <w:t>Key Stage 2</w:t>
      </w:r>
    </w:p>
    <w:p w14:paraId="63A3013C" w14:textId="77777777" w:rsidR="00463281" w:rsidRPr="00463281" w:rsidRDefault="00463281" w:rsidP="00463281">
      <w:pPr>
        <w:rPr>
          <w:rFonts w:ascii="SassoonPrimaryInfant" w:hAnsi="SassoonPrimaryInfant"/>
        </w:rPr>
      </w:pPr>
      <w:r w:rsidRPr="00463281">
        <w:rPr>
          <w:rFonts w:ascii="SassoonPrimaryInfant" w:hAnsi="SassoonPrimaryInfant"/>
        </w:rPr>
        <w:t>In Key Stage 2, pupils develop greater control, stamina and independence as writers. They learn to adapt language, structure and style to suit different purposes and audiences, using a wider range of vocabulary, sentence structures, grammatical features and punctuation. They are taught to organise ideas coherently, make deliberate choices as writers and sustain writing over longer pieces.</w:t>
      </w:r>
    </w:p>
    <w:p w14:paraId="7F733754" w14:textId="77777777" w:rsidR="00463281" w:rsidRPr="00463281" w:rsidRDefault="00463281" w:rsidP="00463281">
      <w:pPr>
        <w:rPr>
          <w:rFonts w:ascii="SassoonPrimaryInfant" w:hAnsi="SassoonPrimaryInfant"/>
        </w:rPr>
      </w:pPr>
      <w:r w:rsidRPr="00463281">
        <w:rPr>
          <w:rFonts w:ascii="SassoonPrimaryInfant" w:hAnsi="SassoonPrimaryInfant"/>
        </w:rPr>
        <w:t>Pupils encounter a broad range of fiction, non-fiction and poetry through the year-group writing curriculum. Teachers model effective writing and provide opportunities to analyse quality examples, discuss authorial choices, develop vocabulary, plan, draft, revise, edit and publish. Pupils are supported to evaluate their own writing and make improvements to content, organisation, accuracy and effect.</w:t>
      </w:r>
    </w:p>
    <w:p w14:paraId="021E9E3C" w14:textId="77777777" w:rsidR="00463281" w:rsidRPr="00463281" w:rsidRDefault="00463281" w:rsidP="00463281">
      <w:pPr>
        <w:rPr>
          <w:rFonts w:ascii="SassoonPrimaryInfant" w:hAnsi="SassoonPrimaryInfant"/>
        </w:rPr>
      </w:pPr>
      <w:r w:rsidRPr="00463281">
        <w:rPr>
          <w:rFonts w:ascii="SassoonPrimaryInfant" w:hAnsi="SassoonPrimaryInfant"/>
        </w:rPr>
        <w:t>Spelling is taught through Spelling Shed, with pupils grouped according to assessment information so that teaching is matched to their current needs. Spelling patterns, rules and word knowledge are also reinforced through writing and other curriculum areas. Handwriting continues to be taught using the Twinkl handwriting scheme, with an emphasis on legibility, consistency, fluency and appropriate presentation.</w:t>
      </w:r>
    </w:p>
    <w:p w14:paraId="6BA91C11" w14:textId="77777777" w:rsidR="00463281" w:rsidRPr="00463281" w:rsidRDefault="00463281" w:rsidP="00463281">
      <w:pPr>
        <w:pStyle w:val="Heading1"/>
        <w:rPr>
          <w:rFonts w:ascii="SassoonPrimaryInfant" w:hAnsi="SassoonPrimaryInfant"/>
          <w:u w:val="single"/>
        </w:rPr>
      </w:pPr>
      <w:r w:rsidRPr="00463281">
        <w:rPr>
          <w:rFonts w:ascii="SassoonPrimaryInfant" w:hAnsi="SassoonPrimaryInfant"/>
          <w:u w:val="single"/>
        </w:rPr>
        <w:t>Writing Overviews</w:t>
      </w:r>
    </w:p>
    <w:p w14:paraId="51A6A1D4" w14:textId="77777777" w:rsidR="00463281" w:rsidRPr="00463281" w:rsidRDefault="00463281" w:rsidP="00463281">
      <w:pPr>
        <w:rPr>
          <w:rFonts w:ascii="SassoonPrimaryInfant" w:hAnsi="SassoonPrimaryInfant"/>
        </w:rPr>
      </w:pPr>
      <w:r w:rsidRPr="00463281">
        <w:rPr>
          <w:rFonts w:ascii="SassoonPrimaryInfant" w:hAnsi="SassoonPrimaryInfant"/>
        </w:rPr>
        <w:t>Each year group from Year 1 to Year 6 has a bespoke writing curriculum overview. These overviews map writing units and outcomes across the year and ensure that pupils experience a range of high-quality texts, genres, purposes and audiences.</w:t>
      </w:r>
    </w:p>
    <w:p w14:paraId="009B10EB" w14:textId="77777777" w:rsidR="00463281" w:rsidRPr="00463281" w:rsidRDefault="00463281" w:rsidP="00463281">
      <w:pPr>
        <w:rPr>
          <w:rFonts w:ascii="SassoonPrimaryInfant" w:hAnsi="SassoonPrimaryInfant"/>
        </w:rPr>
      </w:pPr>
      <w:r w:rsidRPr="00463281">
        <w:rPr>
          <w:rFonts w:ascii="SassoonPrimaryInfant" w:hAnsi="SassoonPrimaryInfant"/>
        </w:rPr>
        <w:lastRenderedPageBreak/>
        <w:t>Writing units are based on quality texts that provide inspiration, rich vocabulary, effective models and opportunities to explore how writers create meaning. Text choices and writing outcomes are sequenced to support progression in knowledge and skills across the year groups. Teachers use the overviews to plan coherent sequences of lessons while responding to the needs and interests of their pupils.</w:t>
      </w:r>
    </w:p>
    <w:p w14:paraId="57E4C51C" w14:textId="77777777" w:rsidR="00463281" w:rsidRPr="00463281" w:rsidRDefault="00463281" w:rsidP="00463281">
      <w:pPr>
        <w:rPr>
          <w:rFonts w:ascii="SassoonPrimaryInfant" w:hAnsi="SassoonPrimaryInfant"/>
        </w:rPr>
      </w:pPr>
      <w:r w:rsidRPr="00463281">
        <w:rPr>
          <w:rFonts w:ascii="SassoonPrimaryInfant" w:hAnsi="SassoonPrimaryInfant"/>
        </w:rPr>
        <w:t>Planning should make clear the intended writing outcome, the skills pupils need to learn, the models and examples that will support them, and the opportunities pupils will have to practise and apply these skills. Teachers should ensure that pupils have regular opportunities to write at length as well as practise specific aspects of writing.</w:t>
      </w:r>
    </w:p>
    <w:p w14:paraId="7E6AB6C9" w14:textId="77777777" w:rsidR="00463281" w:rsidRPr="00463281" w:rsidRDefault="00463281" w:rsidP="00463281">
      <w:pPr>
        <w:rPr>
          <w:rFonts w:ascii="SassoonPrimaryInfant" w:hAnsi="SassoonPrimaryInfant"/>
        </w:rPr>
      </w:pPr>
      <w:r w:rsidRPr="00463281">
        <w:rPr>
          <w:rFonts w:ascii="SassoonPrimaryInfant" w:hAnsi="SassoonPrimaryInfant"/>
        </w:rPr>
        <w:t>Learning walls should be used as an active teaching resource to support pupils throughout the writing process. They should be clearly organised, relevant to the current writing unit and regularly updated to reflect the skills and knowledge being taught. Learning walls should include key vocabulary, modelled examples, sentence structures, grammar and punctuation reminders, and examples of effective writing linked to the focus text and intended outcome.</w:t>
      </w:r>
    </w:p>
    <w:p w14:paraId="5EF32CBC" w14:textId="77777777" w:rsidR="00463281" w:rsidRPr="00463281" w:rsidRDefault="00463281" w:rsidP="00463281">
      <w:pPr>
        <w:rPr>
          <w:rFonts w:ascii="SassoonPrimaryInfant" w:hAnsi="SassoonPrimaryInfant"/>
        </w:rPr>
      </w:pPr>
      <w:r w:rsidRPr="00463281">
        <w:rPr>
          <w:rFonts w:ascii="SassoonPrimaryInfant" w:hAnsi="SassoonPrimaryInfant"/>
        </w:rPr>
        <w:t>Teachers should refer to the learning wall during modelling, shared writing and independent tasks, explicitly demonstrating how pupils can use the resources to support their own writing. Pupils should be encouraged to use the learning wall independently to develop ideas, make deliberate language choices and edit and improve their work. Learning walls should support pupils in becoming increasingly confident and independent writers, rather than simply serving as a display.</w:t>
      </w:r>
    </w:p>
    <w:p w14:paraId="320821E8" w14:textId="77777777" w:rsidR="00463281" w:rsidRPr="00463281" w:rsidRDefault="00463281" w:rsidP="00463281">
      <w:pPr>
        <w:pStyle w:val="Heading1"/>
        <w:rPr>
          <w:rFonts w:ascii="SassoonPrimaryInfant" w:hAnsi="SassoonPrimaryInfant"/>
          <w:u w:val="single"/>
        </w:rPr>
      </w:pPr>
      <w:r w:rsidRPr="00463281">
        <w:rPr>
          <w:rFonts w:ascii="SassoonPrimaryInfant" w:hAnsi="SassoonPrimaryInfant"/>
          <w:u w:val="single"/>
        </w:rPr>
        <w:t>Spelling Shed</w:t>
      </w:r>
    </w:p>
    <w:p w14:paraId="7D09938D" w14:textId="77777777" w:rsidR="00463281" w:rsidRPr="00463281" w:rsidRDefault="00463281" w:rsidP="00463281">
      <w:pPr>
        <w:rPr>
          <w:rFonts w:ascii="SassoonPrimaryInfant" w:hAnsi="SassoonPrimaryInfant"/>
        </w:rPr>
      </w:pPr>
      <w:r w:rsidRPr="00463281">
        <w:rPr>
          <w:rFonts w:ascii="SassoonPrimaryInfant" w:hAnsi="SassoonPrimaryInfant"/>
        </w:rPr>
        <w:t>Spelling Shed is used to support spelling teaching in Key Stage 2. Assessment information is used to group pupils so that teaching and practice are appropriately matched to their spelling knowledge and needs.</w:t>
      </w:r>
    </w:p>
    <w:p w14:paraId="736E72FE" w14:textId="77777777" w:rsidR="00463281" w:rsidRPr="00463281" w:rsidRDefault="00463281" w:rsidP="00463281">
      <w:pPr>
        <w:rPr>
          <w:rFonts w:ascii="SassoonPrimaryInfant" w:hAnsi="SassoonPrimaryInfant"/>
        </w:rPr>
      </w:pPr>
      <w:r w:rsidRPr="00463281">
        <w:rPr>
          <w:rFonts w:ascii="SassoonPrimaryInfant" w:hAnsi="SassoonPrimaryInfant"/>
        </w:rPr>
        <w:t>Spelling lessons explicitly teach relevant spelling patterns, rules and strategies. Pupils are given opportunities to practise, revisit and apply taught spellings, and teachers check understanding to identify gaps and plan further teaching where necessary. Spelling is reinforced through pupils’ everyday writing, with attention paid to the accurate application of taught knowledge.</w:t>
      </w:r>
    </w:p>
    <w:p w14:paraId="6F3E7454" w14:textId="77777777" w:rsidR="00463281" w:rsidRPr="00463281" w:rsidRDefault="00463281" w:rsidP="00463281">
      <w:pPr>
        <w:rPr>
          <w:rFonts w:ascii="SassoonPrimaryInfant" w:hAnsi="SassoonPrimaryInfant"/>
        </w:rPr>
      </w:pPr>
      <w:r w:rsidRPr="00463281">
        <w:rPr>
          <w:rFonts w:ascii="SassoonPrimaryInfant" w:hAnsi="SassoonPrimaryInfant"/>
        </w:rPr>
        <w:t>Teachers monitor pupils’ progress and adapt groups or teaching in response to assessment and classroom evidence. Spelling Shed supports teaching; it does not replace teachers’ professional judgement or the need to address spelling errors in pupils’ written work.</w:t>
      </w:r>
    </w:p>
    <w:p w14:paraId="4A01B6AC" w14:textId="77777777" w:rsidR="00463281" w:rsidRPr="00463281" w:rsidRDefault="00463281" w:rsidP="00463281">
      <w:pPr>
        <w:pStyle w:val="Heading1"/>
        <w:rPr>
          <w:rFonts w:ascii="SassoonPrimaryInfant" w:hAnsi="SassoonPrimaryInfant"/>
          <w:u w:val="single"/>
        </w:rPr>
      </w:pPr>
      <w:r w:rsidRPr="00463281">
        <w:rPr>
          <w:rFonts w:ascii="SassoonPrimaryInfant" w:hAnsi="SassoonPrimaryInfant"/>
          <w:u w:val="single"/>
        </w:rPr>
        <w:t>Handwriting</w:t>
      </w:r>
    </w:p>
    <w:p w14:paraId="3EC9BD93" w14:textId="2708009C" w:rsidR="00463281" w:rsidRPr="00463281" w:rsidRDefault="00463281" w:rsidP="00463281">
      <w:pPr>
        <w:rPr>
          <w:rFonts w:ascii="SassoonPrimaryInfant" w:hAnsi="SassoonPrimaryInfant"/>
        </w:rPr>
      </w:pPr>
      <w:r w:rsidRPr="00463281">
        <w:rPr>
          <w:rFonts w:ascii="SassoonPrimaryInfant" w:hAnsi="SassoonPrimaryInfant"/>
        </w:rPr>
        <w:t>Handwriting is taught explicitly and regularly so that pupils develop a legible, fluent and consistent style. Correct letter formation and handwriting habits are established early and reinforced throughout the school. Teachers model letter formation and joining where appropriate</w:t>
      </w:r>
      <w:r w:rsidR="00812AAF">
        <w:rPr>
          <w:rFonts w:ascii="SassoonPrimaryInfant" w:hAnsi="SassoonPrimaryInfant"/>
        </w:rPr>
        <w:t xml:space="preserve"> </w:t>
      </w:r>
      <w:r w:rsidRPr="00463281">
        <w:rPr>
          <w:rFonts w:ascii="SassoonPrimaryInfant" w:hAnsi="SassoonPrimaryInfant"/>
        </w:rPr>
        <w:t>and give pupils time to practise and apply these skills in their everyday work.</w:t>
      </w:r>
    </w:p>
    <w:p w14:paraId="5C7A891E" w14:textId="77777777" w:rsidR="00463281" w:rsidRPr="00463281" w:rsidRDefault="00463281" w:rsidP="00463281">
      <w:pPr>
        <w:rPr>
          <w:rFonts w:ascii="SassoonPrimaryInfant" w:hAnsi="SassoonPrimaryInfant"/>
        </w:rPr>
      </w:pPr>
      <w:r w:rsidRPr="00463281">
        <w:rPr>
          <w:rFonts w:ascii="SassoonPrimaryInfant" w:hAnsi="SassoonPrimaryInfant"/>
        </w:rPr>
        <w:t>The school uses the Little Wandle handwriting scheme in Year 1 and the Twinkl handwriting scheme in Years 2–6. Teaching focuses on posture, pencil grip, letter size and formation, orientation, spacing, joining where appropriate, and presentation. Teachers identify pupils who need additional support and provide further modelling and practice.</w:t>
      </w:r>
    </w:p>
    <w:p w14:paraId="63EB2022" w14:textId="77777777" w:rsidR="00463281" w:rsidRPr="00463281" w:rsidRDefault="00463281" w:rsidP="00463281">
      <w:pPr>
        <w:rPr>
          <w:rFonts w:ascii="SassoonPrimaryInfant" w:hAnsi="SassoonPrimaryInfant"/>
        </w:rPr>
      </w:pPr>
      <w:r w:rsidRPr="00463281">
        <w:rPr>
          <w:rFonts w:ascii="SassoonPrimaryInfant" w:hAnsi="SassoonPrimaryInfant"/>
        </w:rPr>
        <w:lastRenderedPageBreak/>
        <w:t>Pupils are encouraged to take pride in the presentation of their work. Expectations should be consistent across subjects, while recognising that the priority in some tasks may be the recording of ideas or the development of subject knowledge.</w:t>
      </w:r>
    </w:p>
    <w:p w14:paraId="4E3CA931" w14:textId="2AE6B453" w:rsidR="00463281" w:rsidRPr="00463281" w:rsidRDefault="00463281" w:rsidP="00463281">
      <w:pPr>
        <w:pStyle w:val="Heading1"/>
        <w:rPr>
          <w:rFonts w:ascii="SassoonPrimaryInfant" w:hAnsi="SassoonPrimaryInfant"/>
          <w:u w:val="single"/>
        </w:rPr>
      </w:pPr>
      <w:r w:rsidRPr="00463281">
        <w:rPr>
          <w:rFonts w:ascii="SassoonPrimaryInfant" w:hAnsi="SassoonPrimaryInfant"/>
          <w:u w:val="single"/>
        </w:rPr>
        <w:t xml:space="preserve">Pen </w:t>
      </w:r>
      <w:proofErr w:type="spellStart"/>
      <w:r w:rsidRPr="00463281">
        <w:rPr>
          <w:rFonts w:ascii="SassoonPrimaryInfant" w:hAnsi="SassoonPrimaryInfant"/>
          <w:u w:val="single"/>
        </w:rPr>
        <w:t>Licen</w:t>
      </w:r>
      <w:r>
        <w:rPr>
          <w:rFonts w:ascii="SassoonPrimaryInfant" w:hAnsi="SassoonPrimaryInfant"/>
          <w:u w:val="single"/>
        </w:rPr>
        <w:t>c</w:t>
      </w:r>
      <w:r w:rsidRPr="00463281">
        <w:rPr>
          <w:rFonts w:ascii="SassoonPrimaryInfant" w:hAnsi="SassoonPrimaryInfant"/>
          <w:u w:val="single"/>
        </w:rPr>
        <w:t>e</w:t>
      </w:r>
      <w:proofErr w:type="spellEnd"/>
    </w:p>
    <w:p w14:paraId="0833ABC6" w14:textId="77777777" w:rsidR="00463281" w:rsidRPr="00463281" w:rsidRDefault="00463281" w:rsidP="00463281">
      <w:pPr>
        <w:rPr>
          <w:rFonts w:ascii="SassoonPrimaryInfant" w:hAnsi="SassoonPrimaryInfant"/>
        </w:rPr>
      </w:pPr>
      <w:r w:rsidRPr="00463281">
        <w:rPr>
          <w:rFonts w:ascii="SassoonPrimaryInfant" w:hAnsi="SassoonPrimaryInfant"/>
        </w:rPr>
        <w:t xml:space="preserve">A pen licence recognises pupils who consistently demonstrate legible, fluent and appropriately joined handwriting, where joining is expected, alongside careful presentation. It is awarded when a pupil demonstrates that these skills are secure and sustained across their work, rather than </w:t>
      </w:r>
      <w:proofErr w:type="gramStart"/>
      <w:r w:rsidRPr="00463281">
        <w:rPr>
          <w:rFonts w:ascii="SassoonPrimaryInfant" w:hAnsi="SassoonPrimaryInfant"/>
        </w:rPr>
        <w:t>on the basis of</w:t>
      </w:r>
      <w:proofErr w:type="gramEnd"/>
      <w:r w:rsidRPr="00463281">
        <w:rPr>
          <w:rFonts w:ascii="SassoonPrimaryInfant" w:hAnsi="SassoonPrimaryInfant"/>
        </w:rPr>
        <w:t xml:space="preserve"> a single piece.</w:t>
      </w:r>
    </w:p>
    <w:p w14:paraId="41517EC8" w14:textId="3D05634E" w:rsidR="00463281" w:rsidRPr="00463281" w:rsidRDefault="00463281" w:rsidP="00463281">
      <w:pPr>
        <w:rPr>
          <w:rFonts w:ascii="SassoonPrimaryInfant" w:hAnsi="SassoonPrimaryInfant"/>
        </w:rPr>
      </w:pPr>
      <w:r w:rsidRPr="00463281">
        <w:rPr>
          <w:rFonts w:ascii="SassoonPrimaryInfant" w:hAnsi="SassoonPrimaryInfant"/>
        </w:rPr>
        <w:t>Teachers use their professional judgement and consider handwriting in everyday books when deciding whether a pupil is ready for a pen licen</w:t>
      </w:r>
      <w:r w:rsidR="0099286B">
        <w:rPr>
          <w:rFonts w:ascii="SassoonPrimaryInfant" w:hAnsi="SassoonPrimaryInfant"/>
        </w:rPr>
        <w:t>c</w:t>
      </w:r>
      <w:r w:rsidRPr="00463281">
        <w:rPr>
          <w:rFonts w:ascii="SassoonPrimaryInfant" w:hAnsi="SassoonPrimaryInfant"/>
        </w:rPr>
        <w:t>e. Pupils’ work should be reviewed by the headteacher or the writing lead before awarding a pen licen</w:t>
      </w:r>
      <w:r w:rsidR="0099286B">
        <w:rPr>
          <w:rFonts w:ascii="SassoonPrimaryInfant" w:hAnsi="SassoonPrimaryInfant"/>
        </w:rPr>
        <w:t>c</w:t>
      </w:r>
      <w:r w:rsidRPr="00463281">
        <w:rPr>
          <w:rFonts w:ascii="SassoonPrimaryInfant" w:hAnsi="SassoonPrimaryInfant"/>
        </w:rPr>
        <w:t>e. Pupils who have not yet met the expected standard continue to receive teaching, feedback and opportunities to practise. The aim is to encourage pride, consistency and progress, rather than to disadvantage pupils who require additional support.</w:t>
      </w:r>
    </w:p>
    <w:p w14:paraId="6E798CCE" w14:textId="77777777" w:rsidR="00463281" w:rsidRPr="003E3BFB" w:rsidRDefault="00463281" w:rsidP="00463281">
      <w:pPr>
        <w:pStyle w:val="Heading1"/>
        <w:rPr>
          <w:rFonts w:ascii="SassoonPrimaryInfant" w:hAnsi="SassoonPrimaryInfant"/>
          <w:u w:val="single"/>
        </w:rPr>
      </w:pPr>
      <w:r w:rsidRPr="003E3BFB">
        <w:rPr>
          <w:rFonts w:ascii="SassoonPrimaryInfant" w:hAnsi="SassoonPrimaryInfant"/>
          <w:u w:val="single"/>
        </w:rPr>
        <w:t>Assessment</w:t>
      </w:r>
    </w:p>
    <w:p w14:paraId="481BA5FC" w14:textId="77777777" w:rsidR="00463281" w:rsidRPr="00463281" w:rsidRDefault="00463281" w:rsidP="00463281">
      <w:pPr>
        <w:rPr>
          <w:rFonts w:ascii="SassoonPrimaryInfant" w:hAnsi="SassoonPrimaryInfant"/>
        </w:rPr>
      </w:pPr>
      <w:r w:rsidRPr="00463281">
        <w:rPr>
          <w:rFonts w:ascii="SassoonPrimaryInfant" w:hAnsi="SassoonPrimaryInfant"/>
        </w:rPr>
        <w:t>Writing assessment takes place in line with the school’s annual assessment calendar. Teachers use ongoing formative assessment to identify strengths, misconceptions and next steps, and use this information to adapt teaching and provide timely feedback.</w:t>
      </w:r>
    </w:p>
    <w:p w14:paraId="67BB84CB" w14:textId="77777777" w:rsidR="00463281" w:rsidRPr="00463281" w:rsidRDefault="00463281" w:rsidP="00463281">
      <w:pPr>
        <w:rPr>
          <w:rFonts w:ascii="SassoonPrimaryInfant" w:hAnsi="SassoonPrimaryInfant"/>
        </w:rPr>
      </w:pPr>
      <w:r w:rsidRPr="00463281">
        <w:rPr>
          <w:rFonts w:ascii="SassoonPrimaryInfant" w:hAnsi="SassoonPrimaryInfant"/>
        </w:rPr>
        <w:t>Formal writing assessments are completed termly using the Wakefield Teacher Assessment Framework. Teachers draw on a range of evidence from pupils’ independent writing across different purposes and contexts to make informed judgements against the relevant framework statements. Assessment should reflect what pupils can do independently and consistently.</w:t>
      </w:r>
    </w:p>
    <w:p w14:paraId="1FE24E31" w14:textId="77777777" w:rsidR="00463281" w:rsidRPr="00463281" w:rsidRDefault="00463281" w:rsidP="00463281">
      <w:pPr>
        <w:rPr>
          <w:rFonts w:ascii="SassoonPrimaryInfant" w:hAnsi="SassoonPrimaryInfant"/>
        </w:rPr>
      </w:pPr>
      <w:r w:rsidRPr="00463281">
        <w:rPr>
          <w:rFonts w:ascii="SassoonPrimaryInfant" w:hAnsi="SassoonPrimaryInfant"/>
        </w:rPr>
        <w:t>Assessment information is used to:</w:t>
      </w:r>
    </w:p>
    <w:p w14:paraId="47DE7D99" w14:textId="77777777" w:rsidR="00463281" w:rsidRPr="00463281" w:rsidRDefault="00463281" w:rsidP="00463281">
      <w:pPr>
        <w:pStyle w:val="ListBullet"/>
        <w:tabs>
          <w:tab w:val="num" w:pos="360"/>
        </w:tabs>
        <w:ind w:left="360" w:hanging="360"/>
        <w:rPr>
          <w:rFonts w:ascii="SassoonPrimaryInfant" w:hAnsi="SassoonPrimaryInfant"/>
        </w:rPr>
      </w:pPr>
      <w:r w:rsidRPr="00463281">
        <w:rPr>
          <w:rFonts w:ascii="SassoonPrimaryInfant" w:hAnsi="SassoonPrimaryInfant"/>
        </w:rPr>
        <w:t xml:space="preserve">identify pupils’ strengths and next steps in composition, </w:t>
      </w:r>
      <w:proofErr w:type="spellStart"/>
      <w:r w:rsidRPr="00463281">
        <w:rPr>
          <w:rFonts w:ascii="SassoonPrimaryInfant" w:hAnsi="SassoonPrimaryInfant"/>
        </w:rPr>
        <w:t>organisation</w:t>
      </w:r>
      <w:proofErr w:type="spellEnd"/>
      <w:r w:rsidRPr="00463281">
        <w:rPr>
          <w:rFonts w:ascii="SassoonPrimaryInfant" w:hAnsi="SassoonPrimaryInfant"/>
        </w:rPr>
        <w:t>, grammar, punctuation, spelling and handwriting;</w:t>
      </w:r>
    </w:p>
    <w:p w14:paraId="3D854195" w14:textId="77777777" w:rsidR="00463281" w:rsidRPr="00463281" w:rsidRDefault="00463281" w:rsidP="00463281">
      <w:pPr>
        <w:pStyle w:val="ListBullet"/>
        <w:tabs>
          <w:tab w:val="num" w:pos="360"/>
        </w:tabs>
        <w:ind w:left="360" w:hanging="360"/>
        <w:rPr>
          <w:rFonts w:ascii="SassoonPrimaryInfant" w:hAnsi="SassoonPrimaryInfant"/>
        </w:rPr>
      </w:pPr>
      <w:r w:rsidRPr="00463281">
        <w:rPr>
          <w:rFonts w:ascii="SassoonPrimaryInfant" w:hAnsi="SassoonPrimaryInfant"/>
        </w:rPr>
        <w:t>inform planning, modelling, scaffolding and targeted support;</w:t>
      </w:r>
    </w:p>
    <w:p w14:paraId="3C31B34B" w14:textId="77777777" w:rsidR="00463281" w:rsidRPr="00463281" w:rsidRDefault="00463281" w:rsidP="00463281">
      <w:pPr>
        <w:pStyle w:val="ListBullet"/>
        <w:tabs>
          <w:tab w:val="num" w:pos="360"/>
        </w:tabs>
        <w:ind w:left="360" w:hanging="360"/>
        <w:rPr>
          <w:rFonts w:ascii="SassoonPrimaryInfant" w:hAnsi="SassoonPrimaryInfant"/>
        </w:rPr>
      </w:pPr>
      <w:r w:rsidRPr="00463281">
        <w:rPr>
          <w:rFonts w:ascii="SassoonPrimaryInfant" w:hAnsi="SassoonPrimaryInfant"/>
        </w:rPr>
        <w:t>monitor progress over time and identify pupils who may be at risk of falling behind;</w:t>
      </w:r>
    </w:p>
    <w:p w14:paraId="59B806A2" w14:textId="77777777" w:rsidR="00463281" w:rsidRPr="00463281" w:rsidRDefault="00463281" w:rsidP="00463281">
      <w:pPr>
        <w:pStyle w:val="ListBullet"/>
        <w:tabs>
          <w:tab w:val="num" w:pos="360"/>
        </w:tabs>
        <w:ind w:left="360" w:hanging="360"/>
        <w:rPr>
          <w:rFonts w:ascii="SassoonPrimaryInfant" w:hAnsi="SassoonPrimaryInfant"/>
        </w:rPr>
      </w:pPr>
      <w:r w:rsidRPr="00463281">
        <w:rPr>
          <w:rFonts w:ascii="SassoonPrimaryInfant" w:hAnsi="SassoonPrimaryInfant"/>
        </w:rPr>
        <w:t>support discussions about attainment and progress during pupil progress meetings; and</w:t>
      </w:r>
    </w:p>
    <w:p w14:paraId="03E34C26" w14:textId="77777777" w:rsidR="00463281" w:rsidRPr="00463281" w:rsidRDefault="00463281" w:rsidP="00463281">
      <w:pPr>
        <w:pStyle w:val="ListBullet"/>
        <w:tabs>
          <w:tab w:val="num" w:pos="360"/>
        </w:tabs>
        <w:ind w:left="360" w:hanging="360"/>
        <w:rPr>
          <w:rFonts w:ascii="SassoonPrimaryInfant" w:hAnsi="SassoonPrimaryInfant"/>
        </w:rPr>
      </w:pPr>
      <w:r w:rsidRPr="00463281">
        <w:rPr>
          <w:rFonts w:ascii="SassoonPrimaryInfant" w:hAnsi="SassoonPrimaryInfant"/>
        </w:rPr>
        <w:t>evaluate the impact of teaching and identify priorities for improvement.</w:t>
      </w:r>
    </w:p>
    <w:p w14:paraId="41ECF25F" w14:textId="77777777" w:rsidR="00463281" w:rsidRPr="00463281" w:rsidRDefault="00463281" w:rsidP="00463281">
      <w:pPr>
        <w:rPr>
          <w:rFonts w:ascii="SassoonPrimaryInfant" w:hAnsi="SassoonPrimaryInfant"/>
        </w:rPr>
      </w:pPr>
      <w:r w:rsidRPr="00463281">
        <w:rPr>
          <w:rFonts w:ascii="SassoonPrimaryInfant" w:hAnsi="SassoonPrimaryInfant"/>
        </w:rPr>
        <w:t>Teachers provide feedback that helps pupils understand what they have done well and what they need to improve. Pupils are given opportunities to respond to feedback, edit and improve their writing. Teachers also use professional dialogue and moderation to support consistent and accurate assessment judgements across year groups.</w:t>
      </w:r>
    </w:p>
    <w:p w14:paraId="3A1AF291" w14:textId="77777777" w:rsidR="00463281" w:rsidRPr="00463281" w:rsidRDefault="00463281" w:rsidP="00463281">
      <w:pPr>
        <w:pStyle w:val="Heading1"/>
        <w:rPr>
          <w:rFonts w:ascii="SassoonPrimaryInfant" w:hAnsi="SassoonPrimaryInfant"/>
          <w:u w:val="single"/>
        </w:rPr>
      </w:pPr>
      <w:r w:rsidRPr="00463281">
        <w:rPr>
          <w:rFonts w:ascii="SassoonPrimaryInfant" w:hAnsi="SassoonPrimaryInfant"/>
          <w:u w:val="single"/>
        </w:rPr>
        <w:t>Monitoring</w:t>
      </w:r>
    </w:p>
    <w:p w14:paraId="36D8662A" w14:textId="77777777" w:rsidR="00463281" w:rsidRPr="00463281" w:rsidRDefault="00463281" w:rsidP="00463281">
      <w:pPr>
        <w:rPr>
          <w:rFonts w:ascii="SassoonPrimaryInfant" w:hAnsi="SassoonPrimaryInfant"/>
        </w:rPr>
      </w:pPr>
      <w:r w:rsidRPr="00463281">
        <w:rPr>
          <w:rFonts w:ascii="SassoonPrimaryInfant" w:hAnsi="SassoonPrimaryInfant"/>
        </w:rPr>
        <w:t>The writing leader and senior leadership team monitor the quality and consistency of writing provision across the school. Monitoring activities may include reviewing curriculum overviews and planning, book looks, lesson visits, pupil voice, analysis of assessment information and professional discussion with staff.</w:t>
      </w:r>
    </w:p>
    <w:p w14:paraId="26D429A8" w14:textId="77777777" w:rsidR="00463281" w:rsidRPr="00463281" w:rsidRDefault="00463281" w:rsidP="00463281">
      <w:pPr>
        <w:rPr>
          <w:rFonts w:ascii="SassoonPrimaryInfant" w:hAnsi="SassoonPrimaryInfant"/>
        </w:rPr>
      </w:pPr>
      <w:r w:rsidRPr="00463281">
        <w:rPr>
          <w:rFonts w:ascii="SassoonPrimaryInfant" w:hAnsi="SassoonPrimaryInfant"/>
        </w:rPr>
        <w:t xml:space="preserve">Monitoring considers whether the writing curriculum is ambitious, well sequenced and implemented consistently; whether pupils are developing the expected knowledge and skills; the quality and impact </w:t>
      </w:r>
      <w:r w:rsidRPr="00463281">
        <w:rPr>
          <w:rFonts w:ascii="SassoonPrimaryInfant" w:hAnsi="SassoonPrimaryInfant"/>
        </w:rPr>
        <w:lastRenderedPageBreak/>
        <w:t>of modelling and feedback; the progress of different groups of pupils; and whether assessment judgements are supported by appropriate evidence.</w:t>
      </w:r>
    </w:p>
    <w:p w14:paraId="344EE80D" w14:textId="77777777" w:rsidR="00463281" w:rsidRPr="00463281" w:rsidRDefault="00463281" w:rsidP="00463281">
      <w:pPr>
        <w:rPr>
          <w:rFonts w:ascii="SassoonPrimaryInfant" w:hAnsi="SassoonPrimaryInfant"/>
        </w:rPr>
      </w:pPr>
      <w:r w:rsidRPr="00463281">
        <w:rPr>
          <w:rFonts w:ascii="SassoonPrimaryInfant" w:hAnsi="SassoonPrimaryInfant"/>
        </w:rPr>
        <w:t>Findings from monitoring are used to identify strengths, agree priorities and plan support or professional development where needed. The school reviews this policy periodically to ensure that it reflects current practice and supports continued improvement in writing outcomes.</w:t>
      </w:r>
    </w:p>
    <w:p w14:paraId="7383CB3D" w14:textId="77777777" w:rsidR="004B6D56" w:rsidRDefault="004B6D56" w:rsidP="00593FDA">
      <w:pPr>
        <w:spacing w:after="0" w:line="240" w:lineRule="auto"/>
        <w:rPr>
          <w:rFonts w:ascii="SassoonPrimaryInfant" w:eastAsia="Times New Roman" w:hAnsi="SassoonPrimaryInfant" w:cs="Times New Roman"/>
          <w:bCs/>
          <w:color w:val="00B050"/>
          <w:kern w:val="28"/>
          <w:sz w:val="32"/>
          <w:szCs w:val="16"/>
          <w:lang w:eastAsia="en-GB"/>
        </w:rPr>
      </w:pPr>
    </w:p>
    <w:p w14:paraId="3BBA4B71" w14:textId="77777777" w:rsidR="00E22B31" w:rsidRDefault="00E22B31" w:rsidP="00593FDA">
      <w:pPr>
        <w:spacing w:after="0" w:line="240" w:lineRule="auto"/>
        <w:rPr>
          <w:rFonts w:ascii="SassoonPrimaryInfant" w:eastAsia="Times New Roman" w:hAnsi="SassoonPrimaryInfant" w:cs="Times New Roman"/>
          <w:b/>
          <w:color w:val="00B050"/>
          <w:kern w:val="28"/>
          <w:sz w:val="32"/>
          <w:szCs w:val="16"/>
          <w:u w:val="single"/>
          <w:lang w:eastAsia="en-GB"/>
        </w:rPr>
      </w:pPr>
    </w:p>
    <w:p w14:paraId="409D124F" w14:textId="77777777" w:rsidR="00E22B31" w:rsidRPr="006114C6" w:rsidRDefault="00E22B31" w:rsidP="00593FDA">
      <w:pPr>
        <w:spacing w:after="0" w:line="240" w:lineRule="auto"/>
        <w:rPr>
          <w:rFonts w:ascii="SassoonPrimaryInfant" w:eastAsia="Times New Roman" w:hAnsi="SassoonPrimaryInfant" w:cs="Times New Roman"/>
          <w:b/>
          <w:color w:val="00B050"/>
          <w:kern w:val="28"/>
          <w:sz w:val="32"/>
          <w:szCs w:val="16"/>
          <w:u w:val="single"/>
          <w:lang w:eastAsia="en-GB"/>
        </w:rPr>
      </w:pPr>
    </w:p>
    <w:p w14:paraId="7BDFD595" w14:textId="5511AA04" w:rsidR="001802E5" w:rsidRDefault="001802E5" w:rsidP="00D2592B">
      <w:pPr>
        <w:spacing w:after="0" w:line="240" w:lineRule="auto"/>
        <w:jc w:val="center"/>
        <w:rPr>
          <w:rFonts w:ascii="SassoonPrimaryInfant" w:eastAsia="Times New Roman" w:hAnsi="SassoonPrimaryInfant" w:cs="Times New Roman"/>
          <w:b/>
          <w:color w:val="00B050"/>
          <w:kern w:val="28"/>
          <w:sz w:val="40"/>
          <w:szCs w:val="20"/>
          <w:u w:val="single"/>
          <w:lang w:eastAsia="en-GB"/>
        </w:rPr>
      </w:pPr>
    </w:p>
    <w:p w14:paraId="65505614" w14:textId="56031E86" w:rsidR="00D2592B" w:rsidRDefault="00D2592B" w:rsidP="00D2592B">
      <w:pPr>
        <w:spacing w:after="0" w:line="240" w:lineRule="auto"/>
        <w:jc w:val="center"/>
        <w:rPr>
          <w:rFonts w:ascii="SassoonPrimaryInfant" w:eastAsia="Times New Roman" w:hAnsi="SassoonPrimaryInfant" w:cs="Times New Roman"/>
          <w:b/>
          <w:color w:val="00B050"/>
          <w:kern w:val="28"/>
          <w:sz w:val="40"/>
          <w:szCs w:val="20"/>
          <w:u w:val="single"/>
          <w:lang w:eastAsia="en-GB"/>
        </w:rPr>
      </w:pPr>
    </w:p>
    <w:p w14:paraId="50B6CBAD" w14:textId="0FB09341" w:rsidR="00D2592B" w:rsidRDefault="00D2592B" w:rsidP="00D2592B">
      <w:pPr>
        <w:spacing w:after="0" w:line="240" w:lineRule="auto"/>
        <w:jc w:val="center"/>
        <w:rPr>
          <w:rFonts w:ascii="SassoonPrimaryInfant" w:eastAsia="Times New Roman" w:hAnsi="SassoonPrimaryInfant" w:cs="Times New Roman"/>
          <w:b/>
          <w:color w:val="00B050"/>
          <w:kern w:val="28"/>
          <w:sz w:val="40"/>
          <w:szCs w:val="20"/>
          <w:u w:val="single"/>
          <w:lang w:eastAsia="en-GB"/>
        </w:rPr>
      </w:pPr>
    </w:p>
    <w:p w14:paraId="040DCB35" w14:textId="20395246" w:rsidR="00D2592B" w:rsidRDefault="00D2592B" w:rsidP="00D2592B">
      <w:pPr>
        <w:spacing w:after="0" w:line="240" w:lineRule="auto"/>
        <w:jc w:val="center"/>
        <w:rPr>
          <w:rFonts w:ascii="SassoonPrimaryInfant" w:eastAsia="Times New Roman" w:hAnsi="SassoonPrimaryInfant" w:cs="Times New Roman"/>
          <w:b/>
          <w:color w:val="00B050"/>
          <w:kern w:val="28"/>
          <w:sz w:val="40"/>
          <w:szCs w:val="20"/>
          <w:u w:val="single"/>
          <w:lang w:eastAsia="en-GB"/>
        </w:rPr>
      </w:pPr>
    </w:p>
    <w:p w14:paraId="4533C54A" w14:textId="77777777" w:rsidR="00DE4BDA" w:rsidRDefault="00DE4BDA" w:rsidP="000B47FB">
      <w:pPr>
        <w:jc w:val="right"/>
        <w:rPr>
          <w:rFonts w:ascii="SassoonPrimaryInfant" w:eastAsia="Times New Roman" w:hAnsi="SassoonPrimaryInfant" w:cs="Times New Roman"/>
          <w:b/>
          <w:color w:val="00B050"/>
          <w:kern w:val="28"/>
          <w:sz w:val="32"/>
          <w:szCs w:val="20"/>
          <w:lang w:eastAsia="en-GB"/>
        </w:rPr>
      </w:pPr>
    </w:p>
    <w:p w14:paraId="0AAB1B35" w14:textId="77777777" w:rsidR="00DE4BDA" w:rsidRDefault="00DE4BDA" w:rsidP="000B47FB">
      <w:pPr>
        <w:jc w:val="right"/>
        <w:rPr>
          <w:rFonts w:ascii="SassoonPrimaryInfant" w:eastAsia="Times New Roman" w:hAnsi="SassoonPrimaryInfant" w:cs="Times New Roman"/>
          <w:b/>
          <w:color w:val="00B050"/>
          <w:kern w:val="28"/>
          <w:sz w:val="32"/>
          <w:szCs w:val="20"/>
          <w:lang w:eastAsia="en-GB"/>
        </w:rPr>
      </w:pPr>
    </w:p>
    <w:p w14:paraId="5CEE0015" w14:textId="77777777" w:rsidR="00DE4BDA" w:rsidRDefault="00DE4BDA" w:rsidP="000B47FB">
      <w:pPr>
        <w:jc w:val="right"/>
        <w:rPr>
          <w:rFonts w:ascii="SassoonPrimaryInfant" w:eastAsia="Times New Roman" w:hAnsi="SassoonPrimaryInfant" w:cs="Times New Roman"/>
          <w:b/>
          <w:color w:val="00B050"/>
          <w:kern w:val="28"/>
          <w:sz w:val="32"/>
          <w:szCs w:val="20"/>
          <w:lang w:eastAsia="en-GB"/>
        </w:rPr>
      </w:pPr>
    </w:p>
    <w:p w14:paraId="6DF627D2" w14:textId="00570A73" w:rsidR="00DE4BDA" w:rsidRDefault="00DE4BDA" w:rsidP="000B47FB">
      <w:pPr>
        <w:jc w:val="right"/>
        <w:rPr>
          <w:rFonts w:ascii="SassoonPrimaryInfant" w:eastAsia="Times New Roman" w:hAnsi="SassoonPrimaryInfant" w:cs="Times New Roman"/>
          <w:b/>
          <w:color w:val="00B050"/>
          <w:kern w:val="28"/>
          <w:sz w:val="32"/>
          <w:szCs w:val="20"/>
          <w:lang w:eastAsia="en-GB"/>
        </w:rPr>
      </w:pPr>
    </w:p>
    <w:p w14:paraId="30A2751B" w14:textId="0AFED965" w:rsidR="000B47FB" w:rsidRDefault="000B47FB" w:rsidP="00682179">
      <w:pPr>
        <w:pStyle w:val="NoSpacing"/>
        <w:rPr>
          <w:rFonts w:ascii="SassoonPrimaryInfant" w:hAnsi="SassoonPrimaryInfant" w:cs="Arial"/>
          <w:sz w:val="24"/>
          <w:szCs w:val="24"/>
        </w:rPr>
      </w:pPr>
    </w:p>
    <w:p w14:paraId="6DE6A060" w14:textId="43A374EA" w:rsidR="00E13F89" w:rsidRDefault="00E13F89" w:rsidP="00682179">
      <w:pPr>
        <w:pStyle w:val="NoSpacing"/>
        <w:rPr>
          <w:rFonts w:ascii="SassoonPrimaryInfant" w:hAnsi="SassoonPrimaryInfant" w:cs="Arial"/>
          <w:sz w:val="24"/>
          <w:szCs w:val="24"/>
        </w:rPr>
      </w:pPr>
    </w:p>
    <w:sectPr w:rsidR="00E13F89" w:rsidSect="000B47FB">
      <w:pgSz w:w="11906" w:h="16838"/>
      <w:pgMar w:top="851" w:right="1440" w:bottom="851" w:left="1440" w:header="708" w:footer="708" w:gutter="0"/>
      <w:pgBorders w:offsetFrom="page">
        <w:top w:val="single" w:sz="36" w:space="24" w:color="00B050"/>
        <w:left w:val="single" w:sz="36" w:space="24" w:color="00B050"/>
        <w:bottom w:val="single" w:sz="36" w:space="24" w:color="00B050"/>
        <w:right w:val="single" w:sz="36"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altName w:val="Calibri"/>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3BAF9F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C05A2D"/>
    <w:multiLevelType w:val="hybridMultilevel"/>
    <w:tmpl w:val="104C94C8"/>
    <w:lvl w:ilvl="0" w:tplc="0BD40EA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81374FB"/>
    <w:multiLevelType w:val="hybridMultilevel"/>
    <w:tmpl w:val="2A8CC6EE"/>
    <w:lvl w:ilvl="0" w:tplc="CFFC9ADE">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F2652C"/>
    <w:multiLevelType w:val="hybridMultilevel"/>
    <w:tmpl w:val="495E2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4F421B"/>
    <w:multiLevelType w:val="hybridMultilevel"/>
    <w:tmpl w:val="A880BF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F4E440D"/>
    <w:multiLevelType w:val="hybridMultilevel"/>
    <w:tmpl w:val="CDB88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F935F9"/>
    <w:multiLevelType w:val="multilevel"/>
    <w:tmpl w:val="8C528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0E5360"/>
    <w:multiLevelType w:val="hybridMultilevel"/>
    <w:tmpl w:val="BF4E92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AD3BC2"/>
    <w:multiLevelType w:val="hybridMultilevel"/>
    <w:tmpl w:val="9BAE0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0908EA"/>
    <w:multiLevelType w:val="hybridMultilevel"/>
    <w:tmpl w:val="32FEB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B17C01"/>
    <w:multiLevelType w:val="hybridMultilevel"/>
    <w:tmpl w:val="230E1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CD4405"/>
    <w:multiLevelType w:val="hybridMultilevel"/>
    <w:tmpl w:val="F872AF3A"/>
    <w:lvl w:ilvl="0" w:tplc="CFFC9ADE">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C66C7A"/>
    <w:multiLevelType w:val="hybridMultilevel"/>
    <w:tmpl w:val="9D04129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3E209E6"/>
    <w:multiLevelType w:val="hybridMultilevel"/>
    <w:tmpl w:val="DDD02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C47D8D"/>
    <w:multiLevelType w:val="hybridMultilevel"/>
    <w:tmpl w:val="B7EED0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C6412A"/>
    <w:multiLevelType w:val="hybridMultilevel"/>
    <w:tmpl w:val="BCDA9B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803E1A"/>
    <w:multiLevelType w:val="hybridMultilevel"/>
    <w:tmpl w:val="D2187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5E4CAB"/>
    <w:multiLevelType w:val="hybridMultilevel"/>
    <w:tmpl w:val="0FA0A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8C12FD"/>
    <w:multiLevelType w:val="hybridMultilevel"/>
    <w:tmpl w:val="409E3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7E06"/>
    <w:multiLevelType w:val="hybridMultilevel"/>
    <w:tmpl w:val="15801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946223"/>
    <w:multiLevelType w:val="hybridMultilevel"/>
    <w:tmpl w:val="44722A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2BA323D"/>
    <w:multiLevelType w:val="hybridMultilevel"/>
    <w:tmpl w:val="F754E0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37C5CAE"/>
    <w:multiLevelType w:val="hybridMultilevel"/>
    <w:tmpl w:val="81449C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56407A3"/>
    <w:multiLevelType w:val="hybridMultilevel"/>
    <w:tmpl w:val="31F29966"/>
    <w:lvl w:ilvl="0" w:tplc="A810E426">
      <w:numFmt w:val="bullet"/>
      <w:lvlText w:val="-"/>
      <w:lvlJc w:val="left"/>
      <w:pPr>
        <w:ind w:left="432" w:hanging="360"/>
      </w:pPr>
      <w:rPr>
        <w:rFonts w:ascii="SassoonPrimaryInfant" w:eastAsiaTheme="minorHAnsi" w:hAnsi="SassoonPrimaryInfant" w:cstheme="minorBidi"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24" w15:restartNumberingAfterBreak="0">
    <w:nsid w:val="66407293"/>
    <w:multiLevelType w:val="hybridMultilevel"/>
    <w:tmpl w:val="69A20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073B42"/>
    <w:multiLevelType w:val="hybridMultilevel"/>
    <w:tmpl w:val="55A4FB2E"/>
    <w:lvl w:ilvl="0" w:tplc="C3A4F890">
      <w:numFmt w:val="bullet"/>
      <w:lvlText w:val="-"/>
      <w:lvlJc w:val="left"/>
      <w:pPr>
        <w:ind w:left="420" w:hanging="360"/>
      </w:pPr>
      <w:rPr>
        <w:rFonts w:ascii="SassoonPrimaryInfant" w:eastAsiaTheme="minorHAnsi" w:hAnsi="SassoonPrimaryInfant"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6" w15:restartNumberingAfterBreak="0">
    <w:nsid w:val="73D91C6F"/>
    <w:multiLevelType w:val="hybridMultilevel"/>
    <w:tmpl w:val="2F96F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1705811">
    <w:abstractNumId w:val="1"/>
  </w:num>
  <w:num w:numId="2" w16cid:durableId="410662898">
    <w:abstractNumId w:val="15"/>
  </w:num>
  <w:num w:numId="3" w16cid:durableId="1513297594">
    <w:abstractNumId w:val="3"/>
  </w:num>
  <w:num w:numId="4" w16cid:durableId="1155224282">
    <w:abstractNumId w:val="22"/>
  </w:num>
  <w:num w:numId="5" w16cid:durableId="1970822720">
    <w:abstractNumId w:val="20"/>
  </w:num>
  <w:num w:numId="6" w16cid:durableId="528883205">
    <w:abstractNumId w:val="21"/>
  </w:num>
  <w:num w:numId="7" w16cid:durableId="690029459">
    <w:abstractNumId w:val="12"/>
  </w:num>
  <w:num w:numId="8" w16cid:durableId="1917008670">
    <w:abstractNumId w:val="19"/>
  </w:num>
  <w:num w:numId="9" w16cid:durableId="843470046">
    <w:abstractNumId w:val="5"/>
  </w:num>
  <w:num w:numId="10" w16cid:durableId="333073528">
    <w:abstractNumId w:val="24"/>
  </w:num>
  <w:num w:numId="11" w16cid:durableId="35785683">
    <w:abstractNumId w:val="11"/>
  </w:num>
  <w:num w:numId="12" w16cid:durableId="2055496910">
    <w:abstractNumId w:val="2"/>
  </w:num>
  <w:num w:numId="13" w16cid:durableId="247351859">
    <w:abstractNumId w:val="16"/>
  </w:num>
  <w:num w:numId="14" w16cid:durableId="905847316">
    <w:abstractNumId w:val="13"/>
  </w:num>
  <w:num w:numId="15" w16cid:durableId="719132207">
    <w:abstractNumId w:val="17"/>
  </w:num>
  <w:num w:numId="16" w16cid:durableId="705060368">
    <w:abstractNumId w:val="18"/>
  </w:num>
  <w:num w:numId="17" w16cid:durableId="1551115437">
    <w:abstractNumId w:val="9"/>
  </w:num>
  <w:num w:numId="18" w16cid:durableId="1072655283">
    <w:abstractNumId w:val="26"/>
  </w:num>
  <w:num w:numId="19" w16cid:durableId="692809637">
    <w:abstractNumId w:val="10"/>
  </w:num>
  <w:num w:numId="20" w16cid:durableId="653606329">
    <w:abstractNumId w:val="14"/>
  </w:num>
  <w:num w:numId="21" w16cid:durableId="1070998877">
    <w:abstractNumId w:val="7"/>
  </w:num>
  <w:num w:numId="22" w16cid:durableId="1096561052">
    <w:abstractNumId w:val="8"/>
  </w:num>
  <w:num w:numId="23" w16cid:durableId="1345131145">
    <w:abstractNumId w:val="4"/>
  </w:num>
  <w:num w:numId="24" w16cid:durableId="2063407952">
    <w:abstractNumId w:val="25"/>
  </w:num>
  <w:num w:numId="25" w16cid:durableId="974019119">
    <w:abstractNumId w:val="23"/>
  </w:num>
  <w:num w:numId="26" w16cid:durableId="1023675448">
    <w:abstractNumId w:val="6"/>
  </w:num>
  <w:num w:numId="27" w16cid:durableId="790561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BB8"/>
    <w:rsid w:val="00006FE8"/>
    <w:rsid w:val="00007A7E"/>
    <w:rsid w:val="00016BA7"/>
    <w:rsid w:val="00041EC2"/>
    <w:rsid w:val="000B47FB"/>
    <w:rsid w:val="00105C52"/>
    <w:rsid w:val="00124ADB"/>
    <w:rsid w:val="001802E5"/>
    <w:rsid w:val="0019507E"/>
    <w:rsid w:val="001A37DC"/>
    <w:rsid w:val="001C0DE7"/>
    <w:rsid w:val="001E2C9E"/>
    <w:rsid w:val="001F6C92"/>
    <w:rsid w:val="002043EE"/>
    <w:rsid w:val="00237A9A"/>
    <w:rsid w:val="00237E91"/>
    <w:rsid w:val="00251BA3"/>
    <w:rsid w:val="0026164E"/>
    <w:rsid w:val="00287B53"/>
    <w:rsid w:val="002915D4"/>
    <w:rsid w:val="002B0524"/>
    <w:rsid w:val="002C25FA"/>
    <w:rsid w:val="00324AFC"/>
    <w:rsid w:val="003259BA"/>
    <w:rsid w:val="003607DE"/>
    <w:rsid w:val="003700DD"/>
    <w:rsid w:val="003803E7"/>
    <w:rsid w:val="00385ADC"/>
    <w:rsid w:val="00387DD5"/>
    <w:rsid w:val="0039178C"/>
    <w:rsid w:val="003B30E1"/>
    <w:rsid w:val="003E3BFB"/>
    <w:rsid w:val="003F03B7"/>
    <w:rsid w:val="003F3BA6"/>
    <w:rsid w:val="0040345B"/>
    <w:rsid w:val="0041330B"/>
    <w:rsid w:val="0043305C"/>
    <w:rsid w:val="00463281"/>
    <w:rsid w:val="00470BB7"/>
    <w:rsid w:val="00471BD3"/>
    <w:rsid w:val="004B6D56"/>
    <w:rsid w:val="004F5DD9"/>
    <w:rsid w:val="00524659"/>
    <w:rsid w:val="00525BEE"/>
    <w:rsid w:val="00540554"/>
    <w:rsid w:val="00546A79"/>
    <w:rsid w:val="00574897"/>
    <w:rsid w:val="00593FDA"/>
    <w:rsid w:val="005B2BB8"/>
    <w:rsid w:val="006114C6"/>
    <w:rsid w:val="00637824"/>
    <w:rsid w:val="00670A9C"/>
    <w:rsid w:val="00681C75"/>
    <w:rsid w:val="00682179"/>
    <w:rsid w:val="006877CC"/>
    <w:rsid w:val="006937F0"/>
    <w:rsid w:val="0069468A"/>
    <w:rsid w:val="006A1D92"/>
    <w:rsid w:val="006C7F2E"/>
    <w:rsid w:val="006E17B9"/>
    <w:rsid w:val="00712F9E"/>
    <w:rsid w:val="00722962"/>
    <w:rsid w:val="00727001"/>
    <w:rsid w:val="0074275B"/>
    <w:rsid w:val="00746863"/>
    <w:rsid w:val="00756033"/>
    <w:rsid w:val="00780F55"/>
    <w:rsid w:val="007F270B"/>
    <w:rsid w:val="00812AAF"/>
    <w:rsid w:val="00890A87"/>
    <w:rsid w:val="00890CF0"/>
    <w:rsid w:val="008B08B2"/>
    <w:rsid w:val="008D78B4"/>
    <w:rsid w:val="009260DA"/>
    <w:rsid w:val="0099286B"/>
    <w:rsid w:val="009E02B7"/>
    <w:rsid w:val="009E61B2"/>
    <w:rsid w:val="009F12F0"/>
    <w:rsid w:val="00A204C1"/>
    <w:rsid w:val="00A55262"/>
    <w:rsid w:val="00A80138"/>
    <w:rsid w:val="00A92A67"/>
    <w:rsid w:val="00AE5DB9"/>
    <w:rsid w:val="00B06488"/>
    <w:rsid w:val="00B2573F"/>
    <w:rsid w:val="00B32567"/>
    <w:rsid w:val="00B7128C"/>
    <w:rsid w:val="00BC6092"/>
    <w:rsid w:val="00C417EE"/>
    <w:rsid w:val="00C448B0"/>
    <w:rsid w:val="00C60003"/>
    <w:rsid w:val="00C713EF"/>
    <w:rsid w:val="00C819B7"/>
    <w:rsid w:val="00C81A05"/>
    <w:rsid w:val="00C90643"/>
    <w:rsid w:val="00C9757C"/>
    <w:rsid w:val="00CC37B3"/>
    <w:rsid w:val="00CF6228"/>
    <w:rsid w:val="00D11748"/>
    <w:rsid w:val="00D2592B"/>
    <w:rsid w:val="00D31EC1"/>
    <w:rsid w:val="00D3372D"/>
    <w:rsid w:val="00D36086"/>
    <w:rsid w:val="00D57F35"/>
    <w:rsid w:val="00D70DB3"/>
    <w:rsid w:val="00DA34CD"/>
    <w:rsid w:val="00DE4BDA"/>
    <w:rsid w:val="00DF437E"/>
    <w:rsid w:val="00E02A81"/>
    <w:rsid w:val="00E13F89"/>
    <w:rsid w:val="00E22B31"/>
    <w:rsid w:val="00E3183A"/>
    <w:rsid w:val="00E44E7F"/>
    <w:rsid w:val="00E545C1"/>
    <w:rsid w:val="00E60F2F"/>
    <w:rsid w:val="00E86A47"/>
    <w:rsid w:val="00E93CA4"/>
    <w:rsid w:val="00E96DF1"/>
    <w:rsid w:val="00EB5AD6"/>
    <w:rsid w:val="00EB6AB8"/>
    <w:rsid w:val="00F03D34"/>
    <w:rsid w:val="00F30FEB"/>
    <w:rsid w:val="00F33CA3"/>
    <w:rsid w:val="00F631FD"/>
    <w:rsid w:val="00F722E1"/>
    <w:rsid w:val="00FB044E"/>
    <w:rsid w:val="00FD5A6E"/>
    <w:rsid w:val="00FF7C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A087D40"/>
  <w15:docId w15:val="{DC663AF7-1A2F-450E-A5AA-511FE9138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BB8"/>
  </w:style>
  <w:style w:type="paragraph" w:styleId="Heading1">
    <w:name w:val="heading 1"/>
    <w:basedOn w:val="Normal"/>
    <w:next w:val="Normal"/>
    <w:link w:val="Heading1Char"/>
    <w:uiPriority w:val="9"/>
    <w:qFormat/>
    <w:rsid w:val="00463281"/>
    <w:pPr>
      <w:keepNext/>
      <w:keepLines/>
      <w:spacing w:before="200" w:after="100"/>
      <w:outlineLvl w:val="0"/>
    </w:pPr>
    <w:rPr>
      <w:rFonts w:asciiTheme="majorHAnsi" w:eastAsiaTheme="majorEastAsia" w:hAnsiTheme="majorHAnsi" w:cstheme="majorBidi"/>
      <w:b/>
      <w:bCs/>
      <w:color w:val="159447"/>
      <w:sz w:val="34"/>
      <w:szCs w:val="28"/>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B2BB8"/>
    <w:pPr>
      <w:spacing w:after="0" w:line="240" w:lineRule="auto"/>
    </w:pPr>
  </w:style>
  <w:style w:type="paragraph" w:styleId="ListParagraph">
    <w:name w:val="List Paragraph"/>
    <w:basedOn w:val="Normal"/>
    <w:uiPriority w:val="34"/>
    <w:qFormat/>
    <w:rsid w:val="005B2BB8"/>
    <w:pPr>
      <w:ind w:left="720"/>
      <w:contextualSpacing/>
    </w:pPr>
    <w:rPr>
      <w:rFonts w:eastAsiaTheme="minorEastAsia"/>
      <w:lang w:eastAsia="en-GB"/>
    </w:rPr>
  </w:style>
  <w:style w:type="table" w:styleId="TableGrid">
    <w:name w:val="Table Grid"/>
    <w:basedOn w:val="TableNormal"/>
    <w:uiPriority w:val="39"/>
    <w:rsid w:val="006937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B044E"/>
    <w:rPr>
      <w:sz w:val="16"/>
      <w:szCs w:val="16"/>
    </w:rPr>
  </w:style>
  <w:style w:type="paragraph" w:styleId="CommentText">
    <w:name w:val="annotation text"/>
    <w:basedOn w:val="Normal"/>
    <w:link w:val="CommentTextChar"/>
    <w:uiPriority w:val="99"/>
    <w:semiHidden/>
    <w:unhideWhenUsed/>
    <w:rsid w:val="00FB044E"/>
    <w:pPr>
      <w:spacing w:line="240" w:lineRule="auto"/>
    </w:pPr>
    <w:rPr>
      <w:sz w:val="20"/>
      <w:szCs w:val="20"/>
    </w:rPr>
  </w:style>
  <w:style w:type="character" w:customStyle="1" w:styleId="CommentTextChar">
    <w:name w:val="Comment Text Char"/>
    <w:basedOn w:val="DefaultParagraphFont"/>
    <w:link w:val="CommentText"/>
    <w:uiPriority w:val="99"/>
    <w:semiHidden/>
    <w:rsid w:val="00FB044E"/>
    <w:rPr>
      <w:sz w:val="20"/>
      <w:szCs w:val="20"/>
    </w:rPr>
  </w:style>
  <w:style w:type="paragraph" w:styleId="CommentSubject">
    <w:name w:val="annotation subject"/>
    <w:basedOn w:val="CommentText"/>
    <w:next w:val="CommentText"/>
    <w:link w:val="CommentSubjectChar"/>
    <w:uiPriority w:val="99"/>
    <w:semiHidden/>
    <w:unhideWhenUsed/>
    <w:rsid w:val="00FB044E"/>
    <w:rPr>
      <w:b/>
      <w:bCs/>
    </w:rPr>
  </w:style>
  <w:style w:type="character" w:customStyle="1" w:styleId="CommentSubjectChar">
    <w:name w:val="Comment Subject Char"/>
    <w:basedOn w:val="CommentTextChar"/>
    <w:link w:val="CommentSubject"/>
    <w:uiPriority w:val="99"/>
    <w:semiHidden/>
    <w:rsid w:val="00FB044E"/>
    <w:rPr>
      <w:b/>
      <w:bCs/>
      <w:sz w:val="20"/>
      <w:szCs w:val="20"/>
    </w:rPr>
  </w:style>
  <w:style w:type="paragraph" w:styleId="BalloonText">
    <w:name w:val="Balloon Text"/>
    <w:basedOn w:val="Normal"/>
    <w:link w:val="BalloonTextChar"/>
    <w:uiPriority w:val="99"/>
    <w:semiHidden/>
    <w:unhideWhenUsed/>
    <w:rsid w:val="00FB044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FB044E"/>
    <w:rPr>
      <w:rFonts w:ascii="Segoe UI" w:hAnsi="Segoe UI"/>
      <w:sz w:val="18"/>
      <w:szCs w:val="18"/>
    </w:rPr>
  </w:style>
  <w:style w:type="character" w:styleId="Strong">
    <w:name w:val="Strong"/>
    <w:basedOn w:val="DefaultParagraphFont"/>
    <w:uiPriority w:val="22"/>
    <w:qFormat/>
    <w:rsid w:val="000B47FB"/>
    <w:rPr>
      <w:b/>
      <w:bCs/>
    </w:rPr>
  </w:style>
  <w:style w:type="paragraph" w:customStyle="1" w:styleId="xmsonospacing">
    <w:name w:val="x_msonospacing"/>
    <w:basedOn w:val="Normal"/>
    <w:rsid w:val="00C713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63281"/>
    <w:rPr>
      <w:rFonts w:asciiTheme="majorHAnsi" w:eastAsiaTheme="majorEastAsia" w:hAnsiTheme="majorHAnsi" w:cstheme="majorBidi"/>
      <w:b/>
      <w:bCs/>
      <w:color w:val="159447"/>
      <w:sz w:val="34"/>
      <w:szCs w:val="28"/>
      <w:lang w:val="en-US"/>
    </w:rPr>
  </w:style>
  <w:style w:type="paragraph" w:styleId="ListBullet">
    <w:name w:val="List Bullet"/>
    <w:basedOn w:val="Normal"/>
    <w:uiPriority w:val="99"/>
    <w:unhideWhenUsed/>
    <w:rsid w:val="00463281"/>
    <w:pPr>
      <w:numPr>
        <w:numId w:val="27"/>
      </w:numPr>
      <w:tabs>
        <w:tab w:val="clear" w:pos="360"/>
      </w:tabs>
      <w:spacing w:after="120"/>
      <w:ind w:left="0" w:firstLine="0"/>
      <w:contextualSpacing/>
    </w:pPr>
    <w:rPr>
      <w:rFonts w:ascii="Arial" w:eastAsiaTheme="minorEastAsia" w:hAnsi="Arial"/>
      <w:color w:val="222222"/>
      <w:sz w:val="21"/>
      <w:lang w:val="en-US"/>
    </w:rPr>
  </w:style>
  <w:style w:type="paragraph" w:styleId="NormalWeb">
    <w:name w:val="Normal (Web)"/>
    <w:basedOn w:val="Normal"/>
    <w:uiPriority w:val="99"/>
    <w:semiHidden/>
    <w:unhideWhenUsed/>
    <w:rsid w:val="009F12F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085694">
      <w:bodyDiv w:val="1"/>
      <w:marLeft w:val="0"/>
      <w:marRight w:val="0"/>
      <w:marTop w:val="0"/>
      <w:marBottom w:val="0"/>
      <w:divBdr>
        <w:top w:val="none" w:sz="0" w:space="0" w:color="auto"/>
        <w:left w:val="none" w:sz="0" w:space="0" w:color="auto"/>
        <w:bottom w:val="none" w:sz="0" w:space="0" w:color="auto"/>
        <w:right w:val="none" w:sz="0" w:space="0" w:color="auto"/>
      </w:divBdr>
    </w:div>
    <w:div w:id="708410440">
      <w:bodyDiv w:val="1"/>
      <w:marLeft w:val="0"/>
      <w:marRight w:val="0"/>
      <w:marTop w:val="0"/>
      <w:marBottom w:val="0"/>
      <w:divBdr>
        <w:top w:val="none" w:sz="0" w:space="0" w:color="auto"/>
        <w:left w:val="none" w:sz="0" w:space="0" w:color="auto"/>
        <w:bottom w:val="none" w:sz="0" w:space="0" w:color="auto"/>
        <w:right w:val="none" w:sz="0" w:space="0" w:color="auto"/>
      </w:divBdr>
    </w:div>
    <w:div w:id="990717618">
      <w:bodyDiv w:val="1"/>
      <w:marLeft w:val="0"/>
      <w:marRight w:val="0"/>
      <w:marTop w:val="0"/>
      <w:marBottom w:val="0"/>
      <w:divBdr>
        <w:top w:val="none" w:sz="0" w:space="0" w:color="auto"/>
        <w:left w:val="none" w:sz="0" w:space="0" w:color="auto"/>
        <w:bottom w:val="none" w:sz="0" w:space="0" w:color="auto"/>
        <w:right w:val="none" w:sz="0" w:space="0" w:color="auto"/>
      </w:divBdr>
    </w:div>
    <w:div w:id="1169905442">
      <w:bodyDiv w:val="1"/>
      <w:marLeft w:val="0"/>
      <w:marRight w:val="0"/>
      <w:marTop w:val="0"/>
      <w:marBottom w:val="0"/>
      <w:divBdr>
        <w:top w:val="none" w:sz="0" w:space="0" w:color="auto"/>
        <w:left w:val="none" w:sz="0" w:space="0" w:color="auto"/>
        <w:bottom w:val="none" w:sz="0" w:space="0" w:color="auto"/>
        <w:right w:val="none" w:sz="0" w:space="0" w:color="auto"/>
      </w:divBdr>
    </w:div>
    <w:div w:id="1232086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2.bin"/><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oleObject" Target="embeddings/oleObject1.bin"/><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05f28ba-82e3-4894-af4e-276d153b98ce">
      <Terms xmlns="http://schemas.microsoft.com/office/infopath/2007/PartnerControls"/>
    </lcf76f155ced4ddcb4097134ff3c332f>
    <TaxCatchAll xmlns="acf97a69-3efb-4b10-9ff2-c8184f17410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47D23131A64244AA06CDC6195FF877A" ma:contentTypeVersion="16" ma:contentTypeDescription="Create a new document." ma:contentTypeScope="" ma:versionID="52ff0d21430de5648b783f362928783e">
  <xsd:schema xmlns:xsd="http://www.w3.org/2001/XMLSchema" xmlns:xs="http://www.w3.org/2001/XMLSchema" xmlns:p="http://schemas.microsoft.com/office/2006/metadata/properties" xmlns:ns2="acf97a69-3efb-4b10-9ff2-c8184f174104" xmlns:ns3="905f28ba-82e3-4894-af4e-276d153b98ce" targetNamespace="http://schemas.microsoft.com/office/2006/metadata/properties" ma:root="true" ma:fieldsID="9661c6e0ef8e7730d1b01fd824a6b622" ns2:_="" ns3:_="">
    <xsd:import namespace="acf97a69-3efb-4b10-9ff2-c8184f174104"/>
    <xsd:import namespace="905f28ba-82e3-4894-af4e-276d153b9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f97a69-3efb-4b10-9ff2-c8184f17410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886dff5-cb27-4899-b5bf-f56fe193254f}" ma:internalName="TaxCatchAll" ma:showField="CatchAllData" ma:web="acf97a69-3efb-4b10-9ff2-c8184f17410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05f28ba-82e3-4894-af4e-276d153b9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2c7ed21-e89a-49c5-b7fc-5128de88c65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A4A39F-D2AF-4502-91FD-AE76E14B2B59}">
  <ds:schemaRefs>
    <ds:schemaRef ds:uri="http://schemas.microsoft.com/sharepoint/v3/contenttype/forms"/>
  </ds:schemaRefs>
</ds:datastoreItem>
</file>

<file path=customXml/itemProps2.xml><?xml version="1.0" encoding="utf-8"?>
<ds:datastoreItem xmlns:ds="http://schemas.openxmlformats.org/officeDocument/2006/customXml" ds:itemID="{9AE5525A-3311-41C8-BD6D-AD4558778E22}">
  <ds:schemaRefs>
    <ds:schemaRef ds:uri="http://schemas.openxmlformats.org/officeDocument/2006/bibliography"/>
  </ds:schemaRefs>
</ds:datastoreItem>
</file>

<file path=customXml/itemProps3.xml><?xml version="1.0" encoding="utf-8"?>
<ds:datastoreItem xmlns:ds="http://schemas.openxmlformats.org/officeDocument/2006/customXml" ds:itemID="{EC386A3B-804E-43E5-A23E-6F0538D4229B}">
  <ds:schemaRefs>
    <ds:schemaRef ds:uri="http://schemas.microsoft.com/office/2006/metadata/properties"/>
    <ds:schemaRef ds:uri="http://schemas.microsoft.com/office/infopath/2007/PartnerControls"/>
    <ds:schemaRef ds:uri="905f28ba-82e3-4894-af4e-276d153b98ce"/>
    <ds:schemaRef ds:uri="acf97a69-3efb-4b10-9ff2-c8184f174104"/>
  </ds:schemaRefs>
</ds:datastoreItem>
</file>

<file path=customXml/itemProps4.xml><?xml version="1.0" encoding="utf-8"?>
<ds:datastoreItem xmlns:ds="http://schemas.openxmlformats.org/officeDocument/2006/customXml" ds:itemID="{75327177-26A5-4D59-9312-36BFC48BAA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f97a69-3efb-4b10-9ff2-c8184f174104"/>
    <ds:schemaRef ds:uri="905f28ba-82e3-4894-af4e-276d153b9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1025</TotalTime>
  <Pages>6</Pages>
  <Words>1887</Words>
  <Characters>10760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WMDC</Company>
  <LinksUpToDate>false</LinksUpToDate>
  <CharactersWithSpaces>12622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Allison</dc:creator>
  <cp:keywords/>
  <cp:lastModifiedBy>Marissa Cox</cp:lastModifiedBy>
  <cp:revision>25</cp:revision>
  <cp:lastPrinted>2020-09-24T18:40:00Z</cp:lastPrinted>
  <dcterms:created xsi:type="dcterms:W3CDTF">2026-10-20T12:05:00Z</dcterms:created>
  <dcterms:modified xsi:type="dcterms:W3CDTF">2026-10-21T06:49:00Z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0x010100E47D23131A64244AA06CDC6195FF877A</vt:lpwstr>
  </property>
</Properties>
</file>